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F506A" w14:textId="50924F83" w:rsidR="00415CDC" w:rsidRDefault="00F05BDA" w:rsidP="00415CDC">
      <w:r>
        <w:rPr>
          <w:noProof/>
        </w:rPr>
        <w:drawing>
          <wp:inline distT="0" distB="0" distL="0" distR="0" wp14:anchorId="3093E40E" wp14:editId="23921F89">
            <wp:extent cx="1609725" cy="1009650"/>
            <wp:effectExtent l="0" t="0" r="0" b="0"/>
            <wp:docPr id="2" name="Afbeelding 2" descr="logo gemeente Ooster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gemeente Oosterh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09650"/>
                    </a:xfrm>
                    <a:prstGeom prst="rect">
                      <a:avLst/>
                    </a:prstGeom>
                    <a:noFill/>
                    <a:ln>
                      <a:noFill/>
                    </a:ln>
                  </pic:spPr>
                </pic:pic>
              </a:graphicData>
            </a:graphic>
          </wp:inline>
        </w:drawing>
      </w:r>
    </w:p>
    <w:p w14:paraId="000CE035" w14:textId="77777777" w:rsidR="00B3646B" w:rsidRDefault="00B3646B" w:rsidP="0081599F"/>
    <w:p w14:paraId="090201BC" w14:textId="77777777" w:rsidR="00415CDC" w:rsidRPr="0081599F" w:rsidRDefault="00B3646B" w:rsidP="00F310CC">
      <w:pPr>
        <w:pStyle w:val="Kop1"/>
      </w:pPr>
      <w:r w:rsidRPr="0081599F">
        <w:t>RAADSBESLUIT</w:t>
      </w:r>
    </w:p>
    <w:p w14:paraId="2D0950C8" w14:textId="4C5050B2" w:rsidR="00415CDC" w:rsidRDefault="005C2183" w:rsidP="00242AB6">
      <w:pPr>
        <w:spacing w:after="240"/>
        <w:rPr>
          <w:szCs w:val="20"/>
        </w:rPr>
      </w:pPr>
      <w:r>
        <w:rPr>
          <w:szCs w:val="20"/>
        </w:rPr>
        <w:t>Zaakn</w:t>
      </w:r>
      <w:r w:rsidR="005E7B6A">
        <w:rPr>
          <w:szCs w:val="20"/>
        </w:rPr>
        <w:t xml:space="preserve">ummer </w:t>
      </w:r>
      <w:r w:rsidR="007D5EC8">
        <w:rPr>
          <w:szCs w:val="20"/>
        </w:rPr>
        <w:t>ZN 268904</w:t>
      </w:r>
    </w:p>
    <w:p w14:paraId="596CD4BA" w14:textId="77777777" w:rsidR="005E7B6A" w:rsidRDefault="005E7B6A" w:rsidP="00927AF0">
      <w:pPr>
        <w:spacing w:line="480" w:lineRule="auto"/>
      </w:pPr>
      <w:r w:rsidRPr="0046533C">
        <w:t xml:space="preserve">De raad van de gemeente </w:t>
      </w:r>
      <w:r>
        <w:t xml:space="preserve">Oosterhout, </w:t>
      </w:r>
    </w:p>
    <w:p w14:paraId="3F29C38E" w14:textId="77777777" w:rsidR="005E7B6A" w:rsidRPr="0046533C" w:rsidRDefault="005E7B6A" w:rsidP="00927AF0">
      <w:pPr>
        <w:spacing w:line="480" w:lineRule="auto"/>
      </w:pPr>
      <w:bookmarkStart w:id="0" w:name="id1-3-2-1-1-2"/>
      <w:bookmarkStart w:id="1" w:name="id1-3-2-1-1-3"/>
      <w:bookmarkEnd w:id="0"/>
      <w:bookmarkEnd w:id="1"/>
      <w:r>
        <w:t>g</w:t>
      </w:r>
      <w:r w:rsidRPr="0046533C">
        <w:t>elet op artikel 81a van de Gemeentewet</w:t>
      </w:r>
      <w:r>
        <w:t>,</w:t>
      </w:r>
    </w:p>
    <w:p w14:paraId="403FEC36" w14:textId="77777777" w:rsidR="005E7B6A" w:rsidRPr="0046533C" w:rsidRDefault="005E7B6A" w:rsidP="00927AF0">
      <w:pPr>
        <w:spacing w:line="480" w:lineRule="auto"/>
      </w:pPr>
      <w:bookmarkStart w:id="2" w:name="id1-3-2-1-1-4"/>
      <w:bookmarkStart w:id="3" w:name="id1-3-2-1-1-5"/>
      <w:bookmarkEnd w:id="2"/>
      <w:bookmarkEnd w:id="3"/>
      <w:r w:rsidRPr="0046533C">
        <w:t>besluit</w:t>
      </w:r>
      <w:r w:rsidR="00927AF0">
        <w:t xml:space="preserve"> </w:t>
      </w:r>
      <w:bookmarkStart w:id="4" w:name="id1-3-2-1-1-6"/>
      <w:bookmarkStart w:id="5" w:name="id1-3-2-1-1-7"/>
      <w:bookmarkEnd w:id="4"/>
      <w:bookmarkEnd w:id="5"/>
      <w:r w:rsidRPr="0046533C">
        <w:t>vast te stellen de</w:t>
      </w:r>
    </w:p>
    <w:p w14:paraId="6F55B459" w14:textId="77777777" w:rsidR="005E7B6A" w:rsidRPr="0046533C" w:rsidRDefault="005E7B6A" w:rsidP="005E7B6A">
      <w:bookmarkStart w:id="6" w:name="id1-3-2-1-1-8"/>
      <w:bookmarkStart w:id="7" w:name="id1-3-2-1-1-9"/>
      <w:bookmarkStart w:id="8" w:name="id1-3-2-1-1-10"/>
      <w:bookmarkEnd w:id="6"/>
      <w:bookmarkEnd w:id="7"/>
      <w:bookmarkEnd w:id="8"/>
      <w:r w:rsidRPr="0046533C">
        <w:rPr>
          <w:b/>
          <w:bCs/>
        </w:rPr>
        <w:t xml:space="preserve">Verordening op de rekenkamer gemeente </w:t>
      </w:r>
      <w:r>
        <w:rPr>
          <w:b/>
          <w:bCs/>
        </w:rPr>
        <w:t>Oosterhout 2021</w:t>
      </w:r>
    </w:p>
    <w:p w14:paraId="45F4A747" w14:textId="77777777" w:rsidR="005E7B6A" w:rsidRPr="0046533C" w:rsidRDefault="005E7B6A" w:rsidP="005E7B6A">
      <w:pPr>
        <w:rPr>
          <w:b/>
          <w:bCs/>
        </w:rPr>
      </w:pPr>
      <w:bookmarkStart w:id="9" w:name="id1-3-2-2"/>
      <w:bookmarkStart w:id="10" w:name="id1-3-2-2-1"/>
      <w:bookmarkStart w:id="11" w:name="id1-3-2-2-1-1"/>
      <w:bookmarkStart w:id="12" w:name="id1-3-2-2-1-1-3"/>
      <w:bookmarkEnd w:id="9"/>
      <w:bookmarkEnd w:id="10"/>
      <w:bookmarkEnd w:id="11"/>
      <w:bookmarkEnd w:id="12"/>
    </w:p>
    <w:p w14:paraId="55C22CD4" w14:textId="77777777" w:rsidR="005E7B6A" w:rsidRPr="0046533C" w:rsidRDefault="005E7B6A" w:rsidP="005E7B6A">
      <w:pPr>
        <w:rPr>
          <w:b/>
          <w:bCs/>
        </w:rPr>
      </w:pPr>
      <w:bookmarkStart w:id="13" w:name="id1-3-2-2-1-2"/>
      <w:bookmarkStart w:id="14" w:name="id1-3-2-2-2"/>
      <w:bookmarkStart w:id="15" w:name="id1-3-2-2-2-1"/>
      <w:bookmarkStart w:id="16" w:name="id1-3-2-2-2-1-3"/>
      <w:bookmarkEnd w:id="13"/>
      <w:bookmarkEnd w:id="14"/>
      <w:bookmarkEnd w:id="15"/>
      <w:bookmarkEnd w:id="16"/>
      <w:r w:rsidRPr="0046533C">
        <w:rPr>
          <w:b/>
          <w:bCs/>
        </w:rPr>
        <w:t>Artikel 1 Begripsbepalingen</w:t>
      </w:r>
    </w:p>
    <w:p w14:paraId="153E9949" w14:textId="77777777" w:rsidR="005E7B6A" w:rsidRPr="0046533C" w:rsidRDefault="005E7B6A" w:rsidP="005E7B6A">
      <w:bookmarkStart w:id="17" w:name="id1-3-2-2-2-2"/>
      <w:bookmarkEnd w:id="17"/>
      <w:r w:rsidRPr="0046533C">
        <w:t>In deze verordening wordt verstaan onder:</w:t>
      </w:r>
    </w:p>
    <w:p w14:paraId="1D8B37F3" w14:textId="77777777" w:rsidR="005E7B6A" w:rsidRPr="0046533C" w:rsidRDefault="005E7B6A" w:rsidP="005E7B6A">
      <w:bookmarkStart w:id="18" w:name="id1-3-2-2-2-3-1-2"/>
      <w:bookmarkEnd w:id="18"/>
      <w:r w:rsidRPr="0046533C">
        <w:t xml:space="preserve">wet </w:t>
      </w:r>
      <w:r>
        <w:tab/>
      </w:r>
      <w:r>
        <w:tab/>
      </w:r>
      <w:r w:rsidRPr="0046533C">
        <w:t>de Gemeentewet;</w:t>
      </w:r>
    </w:p>
    <w:p w14:paraId="00EE2220" w14:textId="77777777" w:rsidR="005E7B6A" w:rsidRPr="0046533C" w:rsidRDefault="005E7B6A" w:rsidP="005E7B6A">
      <w:bookmarkStart w:id="19" w:name="id1-3-2-2-2-3-2-2"/>
      <w:bookmarkEnd w:id="19"/>
      <w:r w:rsidRPr="0046533C">
        <w:t>r</w:t>
      </w:r>
      <w:r>
        <w:t xml:space="preserve">aad </w:t>
      </w:r>
      <w:r>
        <w:tab/>
      </w:r>
      <w:r>
        <w:tab/>
        <w:t>de gemeenteraad van Oosterhout</w:t>
      </w:r>
      <w:r w:rsidRPr="0046533C">
        <w:t>;</w:t>
      </w:r>
    </w:p>
    <w:p w14:paraId="4A9FC59E" w14:textId="77777777" w:rsidR="005E7B6A" w:rsidRPr="0046533C" w:rsidRDefault="005E7B6A" w:rsidP="005E7B6A">
      <w:bookmarkStart w:id="20" w:name="id1-3-2-2-2-3-3-2"/>
      <w:bookmarkStart w:id="21" w:name="id1-3-2-2-2-3-4-2"/>
      <w:bookmarkEnd w:id="20"/>
      <w:bookmarkEnd w:id="21"/>
      <w:r w:rsidRPr="0046533C">
        <w:t>college</w:t>
      </w:r>
      <w:r>
        <w:tab/>
      </w:r>
      <w:r w:rsidRPr="0046533C">
        <w:t xml:space="preserve"> </w:t>
      </w:r>
      <w:r>
        <w:tab/>
        <w:t xml:space="preserve">het </w:t>
      </w:r>
      <w:r w:rsidRPr="0046533C">
        <w:t xml:space="preserve">college van burgemeester en wethouders van </w:t>
      </w:r>
      <w:r>
        <w:t>Oosterhout</w:t>
      </w:r>
      <w:r w:rsidRPr="0046533C">
        <w:t>;</w:t>
      </w:r>
    </w:p>
    <w:p w14:paraId="6E6D2DBE" w14:textId="77777777" w:rsidR="005E7B6A" w:rsidRDefault="005E7B6A" w:rsidP="005E7B6A">
      <w:bookmarkStart w:id="22" w:name="id1-3-2-2-2-3-5-2"/>
      <w:bookmarkStart w:id="23" w:name="id1-3-2-2-2-3-6-2"/>
      <w:bookmarkStart w:id="24" w:name="id1-3-2-2-2-3-7-2"/>
      <w:bookmarkEnd w:id="22"/>
      <w:bookmarkEnd w:id="23"/>
      <w:bookmarkEnd w:id="24"/>
      <w:r w:rsidRPr="0046533C">
        <w:t>voorzitte</w:t>
      </w:r>
      <w:r>
        <w:t>r</w:t>
      </w:r>
      <w:r w:rsidRPr="0046533C">
        <w:t xml:space="preserve"> </w:t>
      </w:r>
      <w:r>
        <w:tab/>
        <w:t xml:space="preserve">de </w:t>
      </w:r>
      <w:r w:rsidRPr="0046533C">
        <w:t>voorzitter van de rekenkamer</w:t>
      </w:r>
      <w:r>
        <w:t>, tevens lid van de rekenkamer</w:t>
      </w:r>
      <w:r w:rsidR="00FB6EC1">
        <w:t>.</w:t>
      </w:r>
    </w:p>
    <w:p w14:paraId="6D80B42D" w14:textId="77777777" w:rsidR="005E7B6A" w:rsidRPr="0046533C" w:rsidRDefault="005E7B6A" w:rsidP="005E7B6A">
      <w:bookmarkStart w:id="25" w:name="id1-3-2-2-2-3-8-2"/>
      <w:bookmarkStart w:id="26" w:name="id1-3-2-2-2-4"/>
      <w:bookmarkEnd w:id="25"/>
      <w:bookmarkEnd w:id="26"/>
    </w:p>
    <w:p w14:paraId="7D8D20C0" w14:textId="77777777" w:rsidR="005E7B6A" w:rsidRPr="0046533C" w:rsidRDefault="005E7B6A" w:rsidP="005E7B6A">
      <w:pPr>
        <w:rPr>
          <w:b/>
          <w:bCs/>
        </w:rPr>
      </w:pPr>
      <w:bookmarkStart w:id="27" w:name="id1-3-2-2-3"/>
      <w:bookmarkStart w:id="28" w:name="id1-3-2-2-3-1"/>
      <w:bookmarkStart w:id="29" w:name="id1-3-2-2-3-1-3"/>
      <w:bookmarkEnd w:id="27"/>
      <w:bookmarkEnd w:id="28"/>
      <w:bookmarkEnd w:id="29"/>
      <w:r w:rsidRPr="0046533C">
        <w:rPr>
          <w:b/>
          <w:bCs/>
        </w:rPr>
        <w:t>Artikel 2 Rekenkamer</w:t>
      </w:r>
    </w:p>
    <w:p w14:paraId="2A2E5013" w14:textId="77777777" w:rsidR="005E7B6A" w:rsidRPr="0046533C" w:rsidRDefault="005E7B6A" w:rsidP="005E7B6A">
      <w:pPr>
        <w:pStyle w:val="Lijstalinea"/>
        <w:numPr>
          <w:ilvl w:val="0"/>
          <w:numId w:val="10"/>
        </w:numPr>
      </w:pPr>
      <w:bookmarkStart w:id="30" w:name="id1-3-2-2-3-2-1-2"/>
      <w:bookmarkEnd w:id="30"/>
      <w:r>
        <w:t>Er is</w:t>
      </w:r>
      <w:r w:rsidRPr="0046533C">
        <w:t xml:space="preserve"> een rekenkamer</w:t>
      </w:r>
      <w:r>
        <w:t xml:space="preserve">. </w:t>
      </w:r>
    </w:p>
    <w:p w14:paraId="4DC2B926" w14:textId="77777777" w:rsidR="005E7B6A" w:rsidRPr="0046533C" w:rsidRDefault="005E7B6A" w:rsidP="005E7B6A">
      <w:pPr>
        <w:pStyle w:val="Lijstalinea"/>
        <w:numPr>
          <w:ilvl w:val="0"/>
          <w:numId w:val="10"/>
        </w:numPr>
      </w:pPr>
      <w:bookmarkStart w:id="31" w:name="id1-3-2-2-3-2-2-2"/>
      <w:bookmarkEnd w:id="31"/>
      <w:r w:rsidRPr="0046533C">
        <w:t xml:space="preserve">De rekenkamer </w:t>
      </w:r>
      <w:r>
        <w:t>heeft</w:t>
      </w:r>
      <w:r w:rsidRPr="0046533C">
        <w:t xml:space="preserve"> </w:t>
      </w:r>
      <w:r>
        <w:t>drie leden.</w:t>
      </w:r>
    </w:p>
    <w:p w14:paraId="4245D540" w14:textId="77777777" w:rsidR="005E7B6A" w:rsidRPr="0046533C" w:rsidRDefault="005E7B6A" w:rsidP="005E7B6A">
      <w:bookmarkStart w:id="32" w:name="id1-3-2-2-3-2-3-2"/>
      <w:bookmarkStart w:id="33" w:name="id1-3-2-2-3-3"/>
      <w:bookmarkEnd w:id="32"/>
      <w:bookmarkEnd w:id="33"/>
    </w:p>
    <w:p w14:paraId="0C12C80D" w14:textId="77777777" w:rsidR="005E7B6A" w:rsidRPr="0046533C" w:rsidRDefault="005E7B6A" w:rsidP="005E7B6A">
      <w:pPr>
        <w:rPr>
          <w:b/>
          <w:bCs/>
        </w:rPr>
      </w:pPr>
      <w:bookmarkStart w:id="34" w:name="id1-3-2-2-4"/>
      <w:bookmarkStart w:id="35" w:name="id1-3-2-2-4-1"/>
      <w:bookmarkStart w:id="36" w:name="id1-3-2-2-4-1-3"/>
      <w:bookmarkEnd w:id="34"/>
      <w:bookmarkEnd w:id="35"/>
      <w:bookmarkEnd w:id="36"/>
      <w:r w:rsidRPr="0046533C">
        <w:rPr>
          <w:b/>
          <w:bCs/>
        </w:rPr>
        <w:t>Artikel 3 Benoeming leden</w:t>
      </w:r>
    </w:p>
    <w:p w14:paraId="47915F5B" w14:textId="77777777" w:rsidR="005E7B6A" w:rsidRPr="0046533C" w:rsidRDefault="005E7B6A" w:rsidP="005E7B6A">
      <w:pPr>
        <w:pStyle w:val="Lijstalinea"/>
        <w:numPr>
          <w:ilvl w:val="0"/>
          <w:numId w:val="11"/>
        </w:numPr>
      </w:pPr>
      <w:r w:rsidRPr="0046533C">
        <w:t xml:space="preserve">De raad benoemt uit </w:t>
      </w:r>
      <w:r w:rsidR="00216FEA">
        <w:t>zijn</w:t>
      </w:r>
      <w:r w:rsidRPr="0046533C">
        <w:t xml:space="preserve"> midden een selectiecommissie.</w:t>
      </w:r>
      <w:r>
        <w:t xml:space="preserve"> De selectiecommissie draagt de kandidaten voor benoeming voor aan de raad.</w:t>
      </w:r>
    </w:p>
    <w:p w14:paraId="2F040E96" w14:textId="77777777" w:rsidR="005E7B6A" w:rsidRPr="0046533C" w:rsidRDefault="005E7B6A" w:rsidP="005E7B6A">
      <w:pPr>
        <w:pStyle w:val="Lijstalinea"/>
        <w:numPr>
          <w:ilvl w:val="0"/>
          <w:numId w:val="11"/>
        </w:numPr>
      </w:pPr>
      <w:bookmarkStart w:id="37" w:name="id1-3-2-2-4-2-2-2"/>
      <w:bookmarkStart w:id="38" w:name="id1-3-2-2-4-2-3-2"/>
      <w:bookmarkEnd w:id="37"/>
      <w:bookmarkEnd w:id="38"/>
      <w:r w:rsidRPr="0046533C">
        <w:t>De voordracht</w:t>
      </w:r>
      <w:r>
        <w:t xml:space="preserve"> gaat vergezeld </w:t>
      </w:r>
      <w:r w:rsidRPr="0046533C">
        <w:t>van</w:t>
      </w:r>
      <w:r>
        <w:t xml:space="preserve"> een door de kandidaat te verstrekken:</w:t>
      </w:r>
    </w:p>
    <w:p w14:paraId="49B052E1" w14:textId="77777777" w:rsidR="005E7B6A" w:rsidRDefault="005E7B6A" w:rsidP="005E7B6A">
      <w:pPr>
        <w:pStyle w:val="Lijstalinea"/>
        <w:numPr>
          <w:ilvl w:val="1"/>
          <w:numId w:val="11"/>
        </w:numPr>
      </w:pPr>
      <w:bookmarkStart w:id="39" w:name="id1-3-2-2-4-2-3-3-1-2"/>
      <w:bookmarkEnd w:id="39"/>
      <w:r>
        <w:t xml:space="preserve">verklaring omtrent het gedrag </w:t>
      </w:r>
      <w:bookmarkStart w:id="40" w:name="id1-3-2-2-4-2-3-3-2-2"/>
      <w:bookmarkEnd w:id="40"/>
      <w:r>
        <w:t>en</w:t>
      </w:r>
    </w:p>
    <w:p w14:paraId="0C685909" w14:textId="77777777" w:rsidR="005E7B6A" w:rsidRPr="0046533C" w:rsidRDefault="005E7B6A" w:rsidP="005E7B6A">
      <w:pPr>
        <w:pStyle w:val="Lijstalinea"/>
        <w:numPr>
          <w:ilvl w:val="1"/>
          <w:numId w:val="11"/>
        </w:numPr>
      </w:pPr>
      <w:r w:rsidRPr="0046533C">
        <w:t>overzicht van de openbare betrekkingen die de kandidaat bekleedt.</w:t>
      </w:r>
    </w:p>
    <w:p w14:paraId="1A2C52D6" w14:textId="77777777" w:rsidR="005E7B6A" w:rsidRDefault="005E7B6A" w:rsidP="005E7B6A">
      <w:bookmarkStart w:id="41" w:name="id1-3-2-2-4-2-4-2"/>
      <w:bookmarkStart w:id="42" w:name="id1-3-2-2-4-2-5-2"/>
      <w:bookmarkStart w:id="43" w:name="id1-3-2-2-4-2-6-2"/>
      <w:bookmarkStart w:id="44" w:name="id1-3-2-2-4-3"/>
      <w:bookmarkEnd w:id="41"/>
      <w:bookmarkEnd w:id="42"/>
      <w:bookmarkEnd w:id="43"/>
      <w:bookmarkEnd w:id="44"/>
    </w:p>
    <w:p w14:paraId="3172A7CC" w14:textId="77777777" w:rsidR="005E7B6A" w:rsidRPr="0046533C" w:rsidRDefault="005E7B6A" w:rsidP="005E7B6A">
      <w:pPr>
        <w:rPr>
          <w:b/>
          <w:bCs/>
        </w:rPr>
      </w:pPr>
      <w:bookmarkStart w:id="45" w:name="id1-3-2-2-5"/>
      <w:bookmarkStart w:id="46" w:name="id1-3-2-2-5-1"/>
      <w:bookmarkStart w:id="47" w:name="id1-3-2-2-5-1-3"/>
      <w:bookmarkEnd w:id="45"/>
      <w:bookmarkEnd w:id="46"/>
      <w:bookmarkEnd w:id="47"/>
      <w:r w:rsidRPr="0046533C">
        <w:rPr>
          <w:b/>
          <w:bCs/>
        </w:rPr>
        <w:t>Artikel 4 Ontslag en non-activiteit</w:t>
      </w:r>
    </w:p>
    <w:p w14:paraId="169BFE99" w14:textId="77777777" w:rsidR="005E7B6A" w:rsidRPr="0046533C" w:rsidRDefault="005E7B6A" w:rsidP="005E7B6A">
      <w:pPr>
        <w:pStyle w:val="Lijstalinea"/>
        <w:numPr>
          <w:ilvl w:val="0"/>
          <w:numId w:val="12"/>
        </w:numPr>
      </w:pPr>
      <w:bookmarkStart w:id="48" w:name="id1-3-2-2-5-2-1-2"/>
      <w:bookmarkEnd w:id="48"/>
      <w:r w:rsidRPr="0046533C">
        <w:t>De rekenkamer bericht de raad als één van de ontslaggronden zich voordoet, bedoeld in artikel 81c, zesde of zevende lid, van de wet.</w:t>
      </w:r>
    </w:p>
    <w:p w14:paraId="798303FA" w14:textId="77777777" w:rsidR="005E7B6A" w:rsidRPr="0046533C" w:rsidRDefault="005E7B6A" w:rsidP="005E7B6A">
      <w:pPr>
        <w:pStyle w:val="Lijstalinea"/>
        <w:numPr>
          <w:ilvl w:val="0"/>
          <w:numId w:val="12"/>
        </w:numPr>
      </w:pPr>
      <w:bookmarkStart w:id="49" w:name="id1-3-2-2-5-2-2-2"/>
      <w:bookmarkEnd w:id="49"/>
      <w:r w:rsidRPr="0046533C">
        <w:t>De rekenkamer bericht de raad als één van de gronden voor non-actiefstelling zich voordoet bedoeld in artikel 81d, eerste of tweede lid, van de wet.</w:t>
      </w:r>
    </w:p>
    <w:p w14:paraId="323C8A34" w14:textId="77777777" w:rsidR="005E7B6A" w:rsidRPr="0046533C" w:rsidRDefault="005E7B6A" w:rsidP="005E7B6A">
      <w:bookmarkStart w:id="50" w:name="id1-3-2-2-5-2-3-2"/>
      <w:bookmarkStart w:id="51" w:name="id1-3-2-2-5-3"/>
      <w:bookmarkStart w:id="52" w:name="id1-3-2-2-6-2-1-2"/>
      <w:bookmarkStart w:id="53" w:name="id1-3-2-2-6-2-2-2"/>
      <w:bookmarkStart w:id="54" w:name="id1-3-2-2-6-3"/>
      <w:bookmarkEnd w:id="50"/>
      <w:bookmarkEnd w:id="51"/>
      <w:bookmarkEnd w:id="52"/>
      <w:bookmarkEnd w:id="53"/>
      <w:bookmarkEnd w:id="54"/>
    </w:p>
    <w:p w14:paraId="578EB472" w14:textId="77777777" w:rsidR="005E7B6A" w:rsidRPr="00B711EA" w:rsidRDefault="005E7B6A" w:rsidP="005E7B6A">
      <w:pPr>
        <w:rPr>
          <w:b/>
        </w:rPr>
      </w:pPr>
      <w:bookmarkStart w:id="55" w:name="id1-3-2-2-7"/>
      <w:bookmarkStart w:id="56" w:name="id1-3-2-2-7-1"/>
      <w:bookmarkStart w:id="57" w:name="id1-3-2-2-7-1-3"/>
      <w:bookmarkEnd w:id="55"/>
      <w:bookmarkEnd w:id="56"/>
      <w:bookmarkEnd w:id="57"/>
      <w:r w:rsidRPr="00B711EA">
        <w:rPr>
          <w:b/>
        </w:rPr>
        <w:t xml:space="preserve">Artikel </w:t>
      </w:r>
      <w:r>
        <w:rPr>
          <w:b/>
        </w:rPr>
        <w:t>5</w:t>
      </w:r>
      <w:r w:rsidRPr="00B711EA">
        <w:rPr>
          <w:b/>
        </w:rPr>
        <w:t xml:space="preserve"> Taken</w:t>
      </w:r>
      <w:r>
        <w:rPr>
          <w:b/>
        </w:rPr>
        <w:t xml:space="preserve"> en bevoegdheden van de rekenkamer</w:t>
      </w:r>
    </w:p>
    <w:p w14:paraId="18AD652A" w14:textId="77777777" w:rsidR="005E7B6A" w:rsidRDefault="005E7B6A" w:rsidP="005E7B6A">
      <w:pPr>
        <w:pStyle w:val="Lijstalinea"/>
        <w:numPr>
          <w:ilvl w:val="0"/>
          <w:numId w:val="18"/>
        </w:numPr>
      </w:pPr>
      <w:r>
        <w:t>De rekenkamer heeft de taken en bevoegdheden zoals geregeld in de wet.</w:t>
      </w:r>
    </w:p>
    <w:p w14:paraId="4F0EB760" w14:textId="77777777" w:rsidR="005E7B6A" w:rsidRDefault="005E7B6A" w:rsidP="005E7B6A">
      <w:pPr>
        <w:pStyle w:val="Lijstalinea"/>
        <w:numPr>
          <w:ilvl w:val="0"/>
          <w:numId w:val="18"/>
        </w:numPr>
      </w:pPr>
      <w:r w:rsidRPr="0046533C">
        <w:t>De voorzitter</w:t>
      </w:r>
      <w:r>
        <w:t>:</w:t>
      </w:r>
    </w:p>
    <w:p w14:paraId="029DC3C8" w14:textId="77777777" w:rsidR="005E7B6A" w:rsidRDefault="005E7B6A" w:rsidP="005E7B6A">
      <w:pPr>
        <w:pStyle w:val="Lijstalinea"/>
        <w:numPr>
          <w:ilvl w:val="1"/>
          <w:numId w:val="18"/>
        </w:numPr>
      </w:pPr>
      <w:r w:rsidRPr="0046533C">
        <w:t>draagt zorg voor het tijdig bijeenroepen van de vergadering van de rekenkamer</w:t>
      </w:r>
      <w:r>
        <w:t>;</w:t>
      </w:r>
    </w:p>
    <w:p w14:paraId="796C8454" w14:textId="77777777" w:rsidR="005E7B6A" w:rsidRDefault="005E7B6A" w:rsidP="005E7B6A">
      <w:pPr>
        <w:pStyle w:val="Lijstalinea"/>
        <w:numPr>
          <w:ilvl w:val="1"/>
          <w:numId w:val="18"/>
        </w:numPr>
      </w:pPr>
      <w:r>
        <w:t>bevordert de voortgang van de activiteiten zoals opgenomen in het jaarplan</w:t>
      </w:r>
      <w:r w:rsidR="00D47BA7">
        <w:t xml:space="preserve"> van de rekenkamer</w:t>
      </w:r>
      <w:r>
        <w:t>;</w:t>
      </w:r>
    </w:p>
    <w:p w14:paraId="531D7EF5" w14:textId="77777777" w:rsidR="005E7B6A" w:rsidRDefault="005E7B6A" w:rsidP="005E7B6A">
      <w:pPr>
        <w:pStyle w:val="Lijstalinea"/>
        <w:numPr>
          <w:ilvl w:val="1"/>
          <w:numId w:val="18"/>
        </w:numPr>
      </w:pPr>
      <w:r>
        <w:t>is budgetverantwoordelijke;</w:t>
      </w:r>
    </w:p>
    <w:p w14:paraId="2D9C51E6" w14:textId="77777777" w:rsidR="005E7B6A" w:rsidRDefault="005E7B6A" w:rsidP="005E7B6A">
      <w:pPr>
        <w:pStyle w:val="Lijstalinea"/>
        <w:numPr>
          <w:ilvl w:val="1"/>
          <w:numId w:val="18"/>
        </w:numPr>
      </w:pPr>
      <w:r>
        <w:t>investeert in de relaties van de rekenkamer met de raad en met andere actoren in de gemeente Oosterhout.</w:t>
      </w:r>
    </w:p>
    <w:p w14:paraId="60FEB6AD" w14:textId="77777777" w:rsidR="005E7B6A" w:rsidRDefault="005E7B6A" w:rsidP="005E7B6A"/>
    <w:p w14:paraId="26B2E7B0" w14:textId="77777777" w:rsidR="005E7B6A" w:rsidRPr="0046533C" w:rsidRDefault="005E7B6A" w:rsidP="005E7B6A">
      <w:pPr>
        <w:rPr>
          <w:b/>
          <w:bCs/>
        </w:rPr>
      </w:pPr>
      <w:bookmarkStart w:id="58" w:name="id1-3-2-2-7-2-2-2"/>
      <w:bookmarkStart w:id="59" w:name="id1-3-2-2-7-3"/>
      <w:bookmarkStart w:id="60" w:name="id1-3-2-2-8"/>
      <w:bookmarkStart w:id="61" w:name="id1-3-2-2-8-1"/>
      <w:bookmarkStart w:id="62" w:name="id1-3-2-2-8-1-3"/>
      <w:bookmarkEnd w:id="58"/>
      <w:bookmarkEnd w:id="59"/>
      <w:bookmarkEnd w:id="60"/>
      <w:bookmarkEnd w:id="61"/>
      <w:bookmarkEnd w:id="62"/>
      <w:r>
        <w:rPr>
          <w:b/>
          <w:bCs/>
        </w:rPr>
        <w:t>Artikel 6</w:t>
      </w:r>
      <w:r w:rsidRPr="0046533C">
        <w:rPr>
          <w:b/>
          <w:bCs/>
        </w:rPr>
        <w:t xml:space="preserve"> Onderzoeksprotocol</w:t>
      </w:r>
    </w:p>
    <w:p w14:paraId="386F0070" w14:textId="77777777" w:rsidR="005E7B6A" w:rsidRDefault="005E7B6A" w:rsidP="005E7B6A">
      <w:pPr>
        <w:pStyle w:val="Lijstalinea"/>
        <w:numPr>
          <w:ilvl w:val="0"/>
          <w:numId w:val="13"/>
        </w:numPr>
      </w:pPr>
      <w:bookmarkStart w:id="63" w:name="id1-3-2-2-8-2-1-2"/>
      <w:bookmarkEnd w:id="63"/>
      <w:r w:rsidRPr="0046533C">
        <w:t>De rekenkamer ste</w:t>
      </w:r>
      <w:r w:rsidR="008E775B">
        <w:t xml:space="preserve">lt een </w:t>
      </w:r>
      <w:r w:rsidRPr="0046533C">
        <w:t xml:space="preserve">protocol voor de uitvoering van haar onderzoek vast. </w:t>
      </w:r>
    </w:p>
    <w:p w14:paraId="157096B1" w14:textId="77777777" w:rsidR="005E7B6A" w:rsidRPr="0046533C" w:rsidRDefault="005E7B6A" w:rsidP="005E7B6A">
      <w:pPr>
        <w:pStyle w:val="Lijstalinea"/>
        <w:numPr>
          <w:ilvl w:val="0"/>
          <w:numId w:val="13"/>
        </w:numPr>
      </w:pPr>
      <w:r>
        <w:t>De rekenkamer regelt daarin onder andere dat aan onderzochte partijen gelegenheid tot ambtelijk en bestuurlijk wederhoor wordt geboden.</w:t>
      </w:r>
    </w:p>
    <w:p w14:paraId="1B51BB27" w14:textId="77777777" w:rsidR="005E7B6A" w:rsidRDefault="005E7B6A" w:rsidP="005E7B6A">
      <w:pPr>
        <w:pStyle w:val="Lijstalinea"/>
        <w:numPr>
          <w:ilvl w:val="0"/>
          <w:numId w:val="13"/>
        </w:numPr>
      </w:pPr>
      <w:bookmarkStart w:id="64" w:name="id1-3-2-2-8-2-2-2"/>
      <w:bookmarkStart w:id="65" w:name="id1-3-2-2-8-2-3-2"/>
      <w:bookmarkEnd w:id="64"/>
      <w:bookmarkEnd w:id="65"/>
      <w:r>
        <w:t>De rekenkamer zendt het onderzoeksprotocol naar de raad en naar het college ter informatie.</w:t>
      </w:r>
    </w:p>
    <w:p w14:paraId="29857926" w14:textId="77777777" w:rsidR="005E7B6A" w:rsidRDefault="005E7B6A" w:rsidP="005E7B6A">
      <w:pPr>
        <w:pStyle w:val="Lijstalinea"/>
        <w:numPr>
          <w:ilvl w:val="0"/>
          <w:numId w:val="13"/>
        </w:numPr>
      </w:pPr>
      <w:r>
        <w:t xml:space="preserve">De rekenkamer informeert zich over de ontwikkelingen op het gebied van rekenkameronderzoek en kiest, daar waar </w:t>
      </w:r>
      <w:r w:rsidR="00DE6267">
        <w:t>da</w:t>
      </w:r>
      <w:r>
        <w:t>t past, voor vernieuwende onderzoeksmethoden en/of betrokkenheid van organisaties en</w:t>
      </w:r>
      <w:r w:rsidR="00FE2256" w:rsidRPr="000F40A7">
        <w:t>/of</w:t>
      </w:r>
      <w:r>
        <w:t xml:space="preserve"> inwoners in de gemeente Oosterhout. </w:t>
      </w:r>
    </w:p>
    <w:p w14:paraId="00856034" w14:textId="77777777" w:rsidR="005E7B6A" w:rsidRPr="0046533C" w:rsidRDefault="005E7B6A" w:rsidP="005E7B6A">
      <w:bookmarkStart w:id="66" w:name="id1-3-2-2-8-3"/>
      <w:bookmarkEnd w:id="66"/>
      <w:r w:rsidRPr="0046533C">
        <w:t> </w:t>
      </w:r>
    </w:p>
    <w:p w14:paraId="17C8639D" w14:textId="77777777" w:rsidR="005E7B6A" w:rsidRPr="00F77889" w:rsidRDefault="005E7B6A" w:rsidP="005E7B6A">
      <w:pPr>
        <w:rPr>
          <w:b/>
        </w:rPr>
      </w:pPr>
      <w:bookmarkStart w:id="67" w:name="id1-3-2-2-9"/>
      <w:bookmarkStart w:id="68" w:name="id1-3-2-2-9-1"/>
      <w:bookmarkStart w:id="69" w:name="id1-3-2-2-9-1-3"/>
      <w:bookmarkEnd w:id="67"/>
      <w:bookmarkEnd w:id="68"/>
      <w:bookmarkEnd w:id="69"/>
      <w:r w:rsidRPr="00F77889">
        <w:rPr>
          <w:b/>
        </w:rPr>
        <w:t xml:space="preserve">Artikel </w:t>
      </w:r>
      <w:r>
        <w:rPr>
          <w:b/>
        </w:rPr>
        <w:t>7</w:t>
      </w:r>
      <w:r w:rsidRPr="00F77889">
        <w:rPr>
          <w:b/>
        </w:rPr>
        <w:t xml:space="preserve"> Ondersteuning</w:t>
      </w:r>
    </w:p>
    <w:p w14:paraId="7DA244C4" w14:textId="77777777" w:rsidR="005E7B6A" w:rsidRDefault="005E7B6A" w:rsidP="005E7B6A">
      <w:pPr>
        <w:pStyle w:val="Lijstalinea"/>
        <w:numPr>
          <w:ilvl w:val="0"/>
          <w:numId w:val="20"/>
        </w:numPr>
      </w:pPr>
      <w:r w:rsidRPr="00891CC0">
        <w:t xml:space="preserve">De </w:t>
      </w:r>
      <w:r w:rsidRPr="00B711EA">
        <w:t xml:space="preserve">griffier staat de rekenkamer bij </w:t>
      </w:r>
      <w:proofErr w:type="spellStart"/>
      <w:r w:rsidRPr="00B711EA">
        <w:t>bij</w:t>
      </w:r>
      <w:proofErr w:type="spellEnd"/>
      <w:r w:rsidRPr="00B711EA">
        <w:t xml:space="preserve"> de uitvoering van haar taken</w:t>
      </w:r>
      <w:r>
        <w:t>.</w:t>
      </w:r>
    </w:p>
    <w:p w14:paraId="55350A87" w14:textId="77777777" w:rsidR="005E7B6A" w:rsidRPr="00891CC0" w:rsidRDefault="005E7B6A" w:rsidP="005E7B6A">
      <w:pPr>
        <w:pStyle w:val="Lijstalinea"/>
        <w:numPr>
          <w:ilvl w:val="0"/>
          <w:numId w:val="20"/>
        </w:numPr>
      </w:pPr>
      <w:r>
        <w:t>De griffier</w:t>
      </w:r>
      <w:r w:rsidRPr="00B711EA">
        <w:t xml:space="preserve"> </w:t>
      </w:r>
      <w:r>
        <w:t>organiseert</w:t>
      </w:r>
      <w:r w:rsidRPr="00B711EA">
        <w:t xml:space="preserve"> </w:t>
      </w:r>
      <w:r>
        <w:t xml:space="preserve">in samenspraak met de rekenkamer </w:t>
      </w:r>
      <w:r w:rsidRPr="00B711EA">
        <w:t>de ondersteuning van de rekenkamer</w:t>
      </w:r>
      <w:r w:rsidRPr="00891CC0">
        <w:t xml:space="preserve">. </w:t>
      </w:r>
    </w:p>
    <w:p w14:paraId="6EE1ADE3" w14:textId="77777777" w:rsidR="005E7B6A" w:rsidRDefault="005E7B6A" w:rsidP="005E7B6A">
      <w:pPr>
        <w:rPr>
          <w:b/>
          <w:bCs/>
        </w:rPr>
      </w:pPr>
    </w:p>
    <w:p w14:paraId="62D8DD4A" w14:textId="77777777" w:rsidR="005E7B6A" w:rsidRPr="0046533C" w:rsidRDefault="005E7B6A" w:rsidP="005E7B6A">
      <w:pPr>
        <w:rPr>
          <w:b/>
          <w:bCs/>
        </w:rPr>
      </w:pPr>
      <w:r w:rsidRPr="0046533C">
        <w:rPr>
          <w:b/>
          <w:bCs/>
        </w:rPr>
        <w:t xml:space="preserve">Artikel 8 </w:t>
      </w:r>
      <w:r>
        <w:rPr>
          <w:b/>
          <w:bCs/>
        </w:rPr>
        <w:t>Overleg met de raad</w:t>
      </w:r>
    </w:p>
    <w:p w14:paraId="34AE5B97" w14:textId="77777777" w:rsidR="005E7B6A" w:rsidRDefault="005E7B6A" w:rsidP="005E7B6A">
      <w:pPr>
        <w:pStyle w:val="Lijstalinea"/>
        <w:numPr>
          <w:ilvl w:val="0"/>
          <w:numId w:val="19"/>
        </w:numPr>
      </w:pPr>
      <w:bookmarkStart w:id="70" w:name="id1-3-2-2-9-2-1-2"/>
      <w:bookmarkEnd w:id="70"/>
      <w:r>
        <w:t xml:space="preserve">De rekenkamer overlegt minstens twee maal per jaar met een afvaardiging van de raad over de werkzaamheden van de rekenkamer. </w:t>
      </w:r>
      <w:bookmarkStart w:id="71" w:name="id1-3-2-2-9-2-5-2"/>
      <w:bookmarkEnd w:id="71"/>
    </w:p>
    <w:p w14:paraId="1FFC856D" w14:textId="77777777" w:rsidR="005E7B6A" w:rsidRPr="0046533C" w:rsidRDefault="005E7B6A" w:rsidP="005E7B6A"/>
    <w:p w14:paraId="35976AB5" w14:textId="77777777" w:rsidR="005E7B6A" w:rsidRPr="0046533C" w:rsidRDefault="005E7B6A" w:rsidP="005E7B6A">
      <w:pPr>
        <w:rPr>
          <w:b/>
          <w:bCs/>
        </w:rPr>
      </w:pPr>
      <w:bookmarkStart w:id="72" w:name="id1-3-2-2-10"/>
      <w:bookmarkStart w:id="73" w:name="id1-3-2-2-10-1"/>
      <w:bookmarkStart w:id="74" w:name="id1-3-2-2-10-1-3"/>
      <w:bookmarkEnd w:id="72"/>
      <w:bookmarkEnd w:id="73"/>
      <w:bookmarkEnd w:id="74"/>
      <w:r w:rsidRPr="0046533C">
        <w:rPr>
          <w:b/>
          <w:bCs/>
        </w:rPr>
        <w:t>Artikel 9 Werkwijze</w:t>
      </w:r>
    </w:p>
    <w:p w14:paraId="0CE57FDE" w14:textId="77777777" w:rsidR="008E775B" w:rsidRPr="000F40A7" w:rsidRDefault="008E775B" w:rsidP="005E7B6A">
      <w:pPr>
        <w:pStyle w:val="Lijstalinea"/>
        <w:numPr>
          <w:ilvl w:val="0"/>
          <w:numId w:val="14"/>
        </w:numPr>
      </w:pPr>
      <w:bookmarkStart w:id="75" w:name="id1-3-2-2-10-2-1-2"/>
      <w:bookmarkEnd w:id="75"/>
      <w:r w:rsidRPr="000F40A7">
        <w:t xml:space="preserve">De </w:t>
      </w:r>
      <w:r w:rsidR="000F40A7">
        <w:t xml:space="preserve">rekenkamer regelt de </w:t>
      </w:r>
      <w:r w:rsidRPr="000F40A7">
        <w:t>openbaar</w:t>
      </w:r>
      <w:r w:rsidR="000F40A7">
        <w:t>heid van haar eigen vergaderingen.</w:t>
      </w:r>
    </w:p>
    <w:p w14:paraId="5B672085" w14:textId="77777777" w:rsidR="005E7B6A" w:rsidRDefault="005E7B6A" w:rsidP="005E7B6A">
      <w:pPr>
        <w:pStyle w:val="Lijstalinea"/>
        <w:numPr>
          <w:ilvl w:val="0"/>
          <w:numId w:val="14"/>
        </w:numPr>
      </w:pPr>
      <w:r w:rsidRPr="0046533C">
        <w:t xml:space="preserve">De rekenkamer stelt elk jaar vóór 1 </w:t>
      </w:r>
      <w:r>
        <w:t xml:space="preserve">januari </w:t>
      </w:r>
      <w:r w:rsidRPr="0046533C">
        <w:t xml:space="preserve">een </w:t>
      </w:r>
      <w:r>
        <w:t>jaar</w:t>
      </w:r>
      <w:r w:rsidRPr="0046533C">
        <w:t>plan vast en brengt het ter kennis van de raad.</w:t>
      </w:r>
      <w:r>
        <w:t xml:space="preserve"> </w:t>
      </w:r>
    </w:p>
    <w:p w14:paraId="1E5762FD" w14:textId="77777777" w:rsidR="005E7B6A" w:rsidRPr="0046533C" w:rsidRDefault="005E7B6A" w:rsidP="005E7B6A">
      <w:pPr>
        <w:pStyle w:val="Lijstalinea"/>
        <w:ind w:left="360"/>
      </w:pPr>
      <w:r>
        <w:t>De rekenkamer neemt daarbij als uitgangspunt dat de rekenkamer ieder jaar minstens één groot onderzoek uitvoert dat uitmondt in een rapport, of minstens twee kleinere onderzoeken die eventueel in een compactere vorm zoals een rekenkamerbrief aan de raad worden aangeboden.</w:t>
      </w:r>
    </w:p>
    <w:p w14:paraId="197D4121" w14:textId="10A438B8" w:rsidR="005E7B6A" w:rsidRDefault="005E7B6A" w:rsidP="005E7B6A">
      <w:pPr>
        <w:pStyle w:val="Lijstalinea"/>
        <w:numPr>
          <w:ilvl w:val="0"/>
          <w:numId w:val="14"/>
        </w:numPr>
      </w:pPr>
      <w:bookmarkStart w:id="76" w:name="id1-3-2-2-10-2-2-2"/>
      <w:bookmarkEnd w:id="76"/>
      <w:r>
        <w:t xml:space="preserve">Bij het inventariseren van mogelijke onderwerpen </w:t>
      </w:r>
      <w:r w:rsidR="008E775B">
        <w:t xml:space="preserve">voor onderzoek </w:t>
      </w:r>
      <w:r>
        <w:t xml:space="preserve">betrekt de rekenkamer suggesties die door organisaties, inwoners en raadsleden van de gemeente Oosterhout onder de aandacht van de rekenkamer </w:t>
      </w:r>
      <w:r w:rsidR="00D47BA7">
        <w:t>zijn</w:t>
      </w:r>
      <w:r>
        <w:t xml:space="preserve"> gebracht.</w:t>
      </w:r>
    </w:p>
    <w:p w14:paraId="072094BC" w14:textId="39329FE0" w:rsidR="002F007C" w:rsidRDefault="002F007C" w:rsidP="002F007C">
      <w:pPr>
        <w:pStyle w:val="Lijstalinea"/>
        <w:ind w:left="360"/>
      </w:pPr>
      <w:r w:rsidRPr="002F007C">
        <w:t>Alvorens een onderwerp te kiezen, gaat de rekenkamer na of het college niet al op basis van artikel 213a van de wet onderzoek uitvoert of gaat uitvoeren naar het betreffende onderwerp.</w:t>
      </w:r>
    </w:p>
    <w:p w14:paraId="753851D2" w14:textId="77777777" w:rsidR="005E7B6A" w:rsidRPr="0046533C" w:rsidRDefault="005E7B6A" w:rsidP="005E7B6A">
      <w:pPr>
        <w:pStyle w:val="Lijstalinea"/>
        <w:numPr>
          <w:ilvl w:val="0"/>
          <w:numId w:val="14"/>
        </w:numPr>
      </w:pPr>
      <w:bookmarkStart w:id="77" w:name="id1-3-2-2-10-2-3-2"/>
      <w:bookmarkEnd w:id="77"/>
      <w:r w:rsidRPr="0046533C">
        <w:t xml:space="preserve">De </w:t>
      </w:r>
      <w:r>
        <w:t xml:space="preserve">rekenkamer stelt een onderzoeksopzet </w:t>
      </w:r>
      <w:r w:rsidR="00D47BA7">
        <w:t>vast</w:t>
      </w:r>
      <w:r>
        <w:t xml:space="preserve"> voor het </w:t>
      </w:r>
      <w:r w:rsidR="007B689D">
        <w:t xml:space="preserve">door de rekenkamer </w:t>
      </w:r>
      <w:r>
        <w:t xml:space="preserve">gekozen onderwerp. De rekenkamer informeert </w:t>
      </w:r>
      <w:r w:rsidRPr="0046533C">
        <w:t xml:space="preserve">de raad </w:t>
      </w:r>
      <w:r>
        <w:t>en het college over de onderzoeksopzet</w:t>
      </w:r>
      <w:r w:rsidRPr="0046533C">
        <w:t>.</w:t>
      </w:r>
    </w:p>
    <w:p w14:paraId="0CA7E665" w14:textId="77777777" w:rsidR="008E775B" w:rsidRDefault="005E7B6A" w:rsidP="007137CC">
      <w:pPr>
        <w:pStyle w:val="Lijstalinea"/>
        <w:numPr>
          <w:ilvl w:val="0"/>
          <w:numId w:val="14"/>
        </w:numPr>
      </w:pPr>
      <w:bookmarkStart w:id="78" w:name="id1-3-2-2-10-2-4-2"/>
      <w:bookmarkEnd w:id="78"/>
      <w:r w:rsidRPr="0046533C">
        <w:t xml:space="preserve">De raad legt zijn verzoek ingevolge artikel 182, tweede lid, van de wet vast in een besluit. </w:t>
      </w:r>
      <w:bookmarkStart w:id="79" w:name="id1-3-2-2-10-2-5-2"/>
      <w:bookmarkEnd w:id="79"/>
    </w:p>
    <w:p w14:paraId="203E62F8" w14:textId="77777777" w:rsidR="005E7B6A" w:rsidRPr="0046533C" w:rsidRDefault="005E7B6A" w:rsidP="007137CC">
      <w:pPr>
        <w:pStyle w:val="Lijstalinea"/>
        <w:numPr>
          <w:ilvl w:val="0"/>
          <w:numId w:val="14"/>
        </w:numPr>
      </w:pPr>
      <w:r w:rsidRPr="0046533C">
        <w:t xml:space="preserve">Over een verzoek als bedoeld in het </w:t>
      </w:r>
      <w:r w:rsidR="008E775B">
        <w:t>vijfde</w:t>
      </w:r>
      <w:r w:rsidRPr="0046533C">
        <w:t xml:space="preserve"> lid vindt overleg plaats met de </w:t>
      </w:r>
      <w:r>
        <w:t xml:space="preserve">fractievoorzitters. </w:t>
      </w:r>
      <w:r w:rsidRPr="0046533C">
        <w:t>De rekenkamer bericht vervolgens de raad zo snel mogelijk of en op welke wijze aan dat verzoek wordt voldaan. Indien de rekenkamer niet aan het verzoek van de raad voldoet, motiveert zij haar besluit.</w:t>
      </w:r>
    </w:p>
    <w:p w14:paraId="1467995D" w14:textId="77777777" w:rsidR="005E7B6A" w:rsidRPr="0046533C" w:rsidRDefault="005E7B6A" w:rsidP="005E7B6A">
      <w:bookmarkStart w:id="80" w:name="id1-3-2-2-10-3"/>
      <w:bookmarkEnd w:id="80"/>
    </w:p>
    <w:p w14:paraId="65735362" w14:textId="77777777" w:rsidR="005E7B6A" w:rsidRPr="0046533C" w:rsidRDefault="005E7B6A" w:rsidP="005E7B6A">
      <w:pPr>
        <w:rPr>
          <w:b/>
          <w:bCs/>
        </w:rPr>
      </w:pPr>
      <w:bookmarkStart w:id="81" w:name="id1-3-2-2-11"/>
      <w:bookmarkStart w:id="82" w:name="id1-3-2-2-11-1"/>
      <w:bookmarkStart w:id="83" w:name="id1-3-2-2-11-1-3"/>
      <w:bookmarkEnd w:id="81"/>
      <w:bookmarkEnd w:id="82"/>
      <w:bookmarkEnd w:id="83"/>
      <w:r w:rsidRPr="0046533C">
        <w:rPr>
          <w:b/>
          <w:bCs/>
        </w:rPr>
        <w:t>Artikel 10 Rapportage rekenkamer</w:t>
      </w:r>
    </w:p>
    <w:p w14:paraId="1452C533" w14:textId="77777777" w:rsidR="005E7B6A" w:rsidRPr="0046533C" w:rsidRDefault="005E7B6A" w:rsidP="005E7B6A">
      <w:pPr>
        <w:pStyle w:val="Lijstalinea"/>
        <w:numPr>
          <w:ilvl w:val="0"/>
          <w:numId w:val="15"/>
        </w:numPr>
      </w:pPr>
      <w:bookmarkStart w:id="84" w:name="id1-3-2-2-11-2-1-2"/>
      <w:bookmarkEnd w:id="84"/>
      <w:r w:rsidRPr="0046533C">
        <w:t>Voordat de rekenkamer tot vaststelling en openbaarmaking van een rapport</w:t>
      </w:r>
      <w:r>
        <w:t>age</w:t>
      </w:r>
      <w:r w:rsidRPr="0046533C">
        <w:t xml:space="preserve"> overgaat, stelt zij de onderzochte partijen schriftelijk op de hoogte van </w:t>
      </w:r>
      <w:r>
        <w:t xml:space="preserve">het </w:t>
      </w:r>
      <w:r w:rsidRPr="0046533C">
        <w:t>concept.</w:t>
      </w:r>
      <w:r>
        <w:t xml:space="preserve"> </w:t>
      </w:r>
    </w:p>
    <w:p w14:paraId="4663ECE6" w14:textId="77777777" w:rsidR="005E7B6A" w:rsidRPr="0046533C" w:rsidRDefault="005E7B6A" w:rsidP="005E7B6A">
      <w:pPr>
        <w:pStyle w:val="Lijstalinea"/>
        <w:numPr>
          <w:ilvl w:val="0"/>
          <w:numId w:val="15"/>
        </w:numPr>
      </w:pPr>
      <w:bookmarkStart w:id="85" w:name="id1-3-2-2-11-2-2-2"/>
      <w:bookmarkStart w:id="86" w:name="id1-3-2-2-11-2-5-2"/>
      <w:bookmarkStart w:id="87" w:name="id1-3-2-2-11-2-6-2"/>
      <w:bookmarkStart w:id="88" w:name="id1-3-2-2-11-2-7-2"/>
      <w:bookmarkEnd w:id="85"/>
      <w:bookmarkEnd w:id="86"/>
      <w:bookmarkEnd w:id="87"/>
      <w:bookmarkEnd w:id="88"/>
      <w:r>
        <w:t xml:space="preserve">De rekenkamer geeft, indien de raad daarom verzoekt, </w:t>
      </w:r>
      <w:r w:rsidRPr="0046533C">
        <w:t xml:space="preserve">een </w:t>
      </w:r>
      <w:r w:rsidR="007B689D">
        <w:t>toelichting</w:t>
      </w:r>
      <w:r>
        <w:t xml:space="preserve"> aan de raad</w:t>
      </w:r>
      <w:r w:rsidRPr="0046533C">
        <w:t xml:space="preserve"> over het onderzoek. </w:t>
      </w:r>
    </w:p>
    <w:p w14:paraId="02841650" w14:textId="77777777" w:rsidR="005E7B6A" w:rsidRPr="0046533C" w:rsidRDefault="005E7B6A" w:rsidP="005E7B6A">
      <w:bookmarkStart w:id="89" w:name="id1-3-2-2-11-2-8-2"/>
      <w:bookmarkStart w:id="90" w:name="id1-3-2-2-11-3"/>
      <w:bookmarkEnd w:id="89"/>
      <w:bookmarkEnd w:id="90"/>
    </w:p>
    <w:p w14:paraId="2058BDFA" w14:textId="77777777" w:rsidR="005E7B6A" w:rsidRPr="0046533C" w:rsidRDefault="005E7B6A" w:rsidP="005E7B6A">
      <w:pPr>
        <w:rPr>
          <w:b/>
          <w:bCs/>
        </w:rPr>
      </w:pPr>
      <w:bookmarkStart w:id="91" w:name="id1-3-2-2-12"/>
      <w:bookmarkStart w:id="92" w:name="id1-3-2-2-12-1"/>
      <w:bookmarkStart w:id="93" w:name="id1-3-2-2-12-1-3"/>
      <w:bookmarkEnd w:id="91"/>
      <w:bookmarkEnd w:id="92"/>
      <w:bookmarkEnd w:id="93"/>
      <w:r w:rsidRPr="0046533C">
        <w:rPr>
          <w:b/>
          <w:bCs/>
        </w:rPr>
        <w:t xml:space="preserve">Artikel 11 Vergoeding </w:t>
      </w:r>
    </w:p>
    <w:p w14:paraId="077CDB2B" w14:textId="77777777" w:rsidR="005E7B6A" w:rsidRPr="0046533C" w:rsidRDefault="005E7B6A" w:rsidP="005E7B6A">
      <w:pPr>
        <w:pStyle w:val="Lijstalinea"/>
        <w:numPr>
          <w:ilvl w:val="0"/>
          <w:numId w:val="16"/>
        </w:numPr>
      </w:pPr>
      <w:bookmarkStart w:id="94" w:name="id1-3-2-2-12-2-1-2"/>
      <w:bookmarkEnd w:id="94"/>
      <w:r w:rsidRPr="0046533C">
        <w:t xml:space="preserve">De leden ontvangen </w:t>
      </w:r>
      <w:r>
        <w:t xml:space="preserve">een </w:t>
      </w:r>
      <w:r w:rsidRPr="0046533C">
        <w:t>maandelijkse vergoeding</w:t>
      </w:r>
      <w:r>
        <w:t xml:space="preserve"> voor de werkzaamheden</w:t>
      </w:r>
      <w:r w:rsidR="00BB79D7">
        <w:t>, inclusief</w:t>
      </w:r>
      <w:r>
        <w:t xml:space="preserve"> </w:t>
      </w:r>
      <w:r w:rsidR="00BB79D7">
        <w:t>een tegemoetkoming in de k</w:t>
      </w:r>
      <w:r>
        <w:t>osten</w:t>
      </w:r>
      <w:r w:rsidRPr="0046533C">
        <w:t xml:space="preserve">. Daarnaast worden </w:t>
      </w:r>
      <w:r>
        <w:t xml:space="preserve">uren onderzoek </w:t>
      </w:r>
      <w:r w:rsidRPr="0046533C">
        <w:t>vergoed.</w:t>
      </w:r>
    </w:p>
    <w:p w14:paraId="5BF0C5B4" w14:textId="77777777" w:rsidR="005E7B6A" w:rsidRDefault="005E7B6A" w:rsidP="005E7B6A">
      <w:pPr>
        <w:numPr>
          <w:ilvl w:val="0"/>
          <w:numId w:val="16"/>
        </w:numPr>
        <w:spacing w:line="240" w:lineRule="auto"/>
      </w:pPr>
      <w:bookmarkStart w:id="95" w:name="id1-3-2-2-12-2-2-2"/>
      <w:bookmarkEnd w:id="95"/>
      <w:r w:rsidRPr="0046533C">
        <w:t xml:space="preserve">De </w:t>
      </w:r>
      <w:r w:rsidR="00BB79D7">
        <w:t xml:space="preserve">maandelijkse </w:t>
      </w:r>
      <w:r w:rsidRPr="0046533C">
        <w:t>vergoeding bedraagt voor de voorzitter €</w:t>
      </w:r>
      <w:r>
        <w:t> 300</w:t>
      </w:r>
      <w:r w:rsidRPr="0046533C">
        <w:t>,- en voor</w:t>
      </w:r>
      <w:r>
        <w:t xml:space="preserve"> de overige leden</w:t>
      </w:r>
      <w:r w:rsidRPr="0046533C">
        <w:t xml:space="preserve"> €</w:t>
      </w:r>
      <w:r>
        <w:t> 250</w:t>
      </w:r>
      <w:r w:rsidRPr="0046533C">
        <w:t>,-.</w:t>
      </w:r>
      <w:bookmarkStart w:id="96" w:name="id1-3-2-2-12-2-3-2"/>
      <w:bookmarkEnd w:id="96"/>
    </w:p>
    <w:p w14:paraId="3EDD765D" w14:textId="77777777" w:rsidR="005E7B6A" w:rsidRDefault="005E7B6A" w:rsidP="005E7B6A">
      <w:pPr>
        <w:numPr>
          <w:ilvl w:val="0"/>
          <w:numId w:val="16"/>
        </w:numPr>
        <w:spacing w:line="240" w:lineRule="auto"/>
      </w:pPr>
      <w:r>
        <w:t xml:space="preserve">Indien de rekenkamer besluit één of meer van zijn leden </w:t>
      </w:r>
      <w:proofErr w:type="spellStart"/>
      <w:r>
        <w:t>onderzoekswerkzaamheden</w:t>
      </w:r>
      <w:proofErr w:type="spellEnd"/>
      <w:r>
        <w:t xml:space="preserve"> uit te laten voeren, ontvangen deze leden een vergoeding van € 80,- per </w:t>
      </w:r>
      <w:proofErr w:type="spellStart"/>
      <w:r>
        <w:t>onderzoeksuur</w:t>
      </w:r>
      <w:proofErr w:type="spellEnd"/>
      <w:r>
        <w:t>. De leden declareren deze uren per kwartaal via de voorzitter. De declaratie van uren door de voorzitter wordt beurtelings door een lid geaccordeerd.</w:t>
      </w:r>
      <w:r w:rsidR="00466D84">
        <w:t xml:space="preserve"> </w:t>
      </w:r>
    </w:p>
    <w:p w14:paraId="51129DCF" w14:textId="77777777" w:rsidR="005E7B6A" w:rsidRPr="0046533C" w:rsidRDefault="005E7B6A" w:rsidP="00466D84">
      <w:pPr>
        <w:spacing w:line="240" w:lineRule="auto"/>
        <w:ind w:left="360"/>
      </w:pPr>
      <w:r w:rsidRPr="0046533C">
        <w:t> </w:t>
      </w:r>
    </w:p>
    <w:p w14:paraId="523CE7BD" w14:textId="77777777" w:rsidR="005E7B6A" w:rsidRPr="0046533C" w:rsidRDefault="00466D84" w:rsidP="005E7B6A">
      <w:pPr>
        <w:rPr>
          <w:b/>
          <w:bCs/>
        </w:rPr>
      </w:pPr>
      <w:bookmarkStart w:id="97" w:name="id1-3-2-2-13"/>
      <w:bookmarkStart w:id="98" w:name="id1-3-2-2-13-1"/>
      <w:bookmarkStart w:id="99" w:name="id1-3-2-2-13-1-3"/>
      <w:bookmarkEnd w:id="97"/>
      <w:bookmarkEnd w:id="98"/>
      <w:bookmarkEnd w:id="99"/>
      <w:r>
        <w:rPr>
          <w:b/>
          <w:bCs/>
        </w:rPr>
        <w:t>Artikel 12 Budget</w:t>
      </w:r>
    </w:p>
    <w:p w14:paraId="059319D3" w14:textId="77777777" w:rsidR="005E7B6A" w:rsidRPr="0046533C" w:rsidRDefault="005E7B6A" w:rsidP="005E7B6A">
      <w:pPr>
        <w:pStyle w:val="Lijstalinea"/>
        <w:numPr>
          <w:ilvl w:val="0"/>
          <w:numId w:val="17"/>
        </w:numPr>
      </w:pPr>
      <w:bookmarkStart w:id="100" w:name="id1-3-2-2-13-2-1-2"/>
      <w:bookmarkEnd w:id="100"/>
      <w:r w:rsidRPr="0046533C">
        <w:t>De rekenkamer is bevoegd</w:t>
      </w:r>
      <w:r>
        <w:t>,</w:t>
      </w:r>
      <w:r w:rsidRPr="0046533C">
        <w:t xml:space="preserve"> binnen een aan haar </w:t>
      </w:r>
      <w:r w:rsidR="00DE6267">
        <w:t>door de raad</w:t>
      </w:r>
      <w:r w:rsidRPr="0046533C">
        <w:t xml:space="preserve"> beschikbaar gesteld budget, uitgaven te doen ten behoeve van de uitvoering van haar taken.</w:t>
      </w:r>
    </w:p>
    <w:p w14:paraId="77527729" w14:textId="77777777" w:rsidR="005E7B6A" w:rsidRPr="0046533C" w:rsidRDefault="005E7B6A" w:rsidP="005E7B6A">
      <w:pPr>
        <w:numPr>
          <w:ilvl w:val="0"/>
          <w:numId w:val="17"/>
        </w:numPr>
        <w:spacing w:line="240" w:lineRule="auto"/>
      </w:pPr>
      <w:bookmarkStart w:id="101" w:name="id1-3-2-2-13-2-2-2"/>
      <w:bookmarkEnd w:id="101"/>
      <w:r w:rsidRPr="0046533C">
        <w:t>Ten laste van het in het voorgaande lid bedoelde budget worden de kosten gebracht van:</w:t>
      </w:r>
    </w:p>
    <w:p w14:paraId="31B252FC" w14:textId="77777777" w:rsidR="005E7B6A" w:rsidRPr="0046533C" w:rsidRDefault="005E7B6A" w:rsidP="005E7B6A">
      <w:pPr>
        <w:pStyle w:val="Lijstalinea"/>
        <w:numPr>
          <w:ilvl w:val="1"/>
          <w:numId w:val="17"/>
        </w:numPr>
      </w:pPr>
      <w:bookmarkStart w:id="102" w:name="id1-3-2-2-13-2-2-3-1-2"/>
      <w:bookmarkEnd w:id="102"/>
      <w:r w:rsidRPr="0046533C">
        <w:t>De vergoedingen aan de leden;</w:t>
      </w:r>
      <w:r w:rsidR="00466D84">
        <w:t xml:space="preserve"> </w:t>
      </w:r>
    </w:p>
    <w:p w14:paraId="21266763" w14:textId="77777777" w:rsidR="005E7B6A" w:rsidRPr="0046533C" w:rsidRDefault="005E7B6A" w:rsidP="005E7B6A">
      <w:pPr>
        <w:numPr>
          <w:ilvl w:val="1"/>
          <w:numId w:val="17"/>
        </w:numPr>
        <w:spacing w:line="240" w:lineRule="auto"/>
      </w:pPr>
      <w:bookmarkStart w:id="103" w:name="id1-3-2-2-13-2-2-3-2-2"/>
      <w:bookmarkStart w:id="104" w:name="id1-3-2-2-13-2-2-3-3-2"/>
      <w:bookmarkEnd w:id="103"/>
      <w:bookmarkEnd w:id="104"/>
      <w:r w:rsidRPr="0046533C">
        <w:t>Externe deskundigen die door de rekenkamer worden ingeschakeld;</w:t>
      </w:r>
    </w:p>
    <w:p w14:paraId="595912A3" w14:textId="77777777" w:rsidR="005E7B6A" w:rsidRDefault="005E7B6A" w:rsidP="005E7B6A">
      <w:pPr>
        <w:numPr>
          <w:ilvl w:val="1"/>
          <w:numId w:val="17"/>
        </w:numPr>
        <w:spacing w:line="240" w:lineRule="auto"/>
      </w:pPr>
      <w:bookmarkStart w:id="105" w:name="id1-3-2-2-13-2-2-3-4-2"/>
      <w:bookmarkStart w:id="106" w:name="id1-3-2-2-13-2-2-3-5-2"/>
      <w:bookmarkEnd w:id="105"/>
      <w:bookmarkEnd w:id="106"/>
      <w:r>
        <w:t>Ondersteuning, voor zover die niet vanuit de griffie kan worden geboden;</w:t>
      </w:r>
    </w:p>
    <w:p w14:paraId="492CD09B" w14:textId="77777777" w:rsidR="005E7B6A" w:rsidRPr="0046533C" w:rsidRDefault="005E7B6A" w:rsidP="005E7B6A">
      <w:pPr>
        <w:numPr>
          <w:ilvl w:val="1"/>
          <w:numId w:val="17"/>
        </w:numPr>
        <w:spacing w:line="240" w:lineRule="auto"/>
      </w:pPr>
      <w:r>
        <w:t>E</w:t>
      </w:r>
      <w:r w:rsidRPr="0046533C">
        <w:t>ventuele andere uitgaven die de rekenkamer nodig acht voor de uitoefening van haar taak.</w:t>
      </w:r>
    </w:p>
    <w:p w14:paraId="574B9888" w14:textId="77777777" w:rsidR="005E7B6A" w:rsidRDefault="005E7B6A" w:rsidP="005E7B6A">
      <w:pPr>
        <w:numPr>
          <w:ilvl w:val="0"/>
          <w:numId w:val="17"/>
        </w:numPr>
        <w:spacing w:line="240" w:lineRule="auto"/>
      </w:pPr>
      <w:bookmarkStart w:id="107" w:name="id1-3-2-2-13-2-3-2"/>
      <w:bookmarkEnd w:id="107"/>
      <w:r w:rsidRPr="0046533C">
        <w:t>De rekenkamer verantwoordt de baten en lasten van het vorig begrotingsjaar in het jaarverslag aan de raad, als bedoeld in artikel 185, derde lid, van de wet.</w:t>
      </w:r>
      <w:r w:rsidR="00466D84">
        <w:t xml:space="preserve"> </w:t>
      </w:r>
    </w:p>
    <w:p w14:paraId="0A278B87" w14:textId="77777777" w:rsidR="00466D84" w:rsidRPr="0046533C" w:rsidRDefault="00466D84" w:rsidP="005E7B6A">
      <w:pPr>
        <w:numPr>
          <w:ilvl w:val="0"/>
          <w:numId w:val="17"/>
        </w:numPr>
        <w:spacing w:line="240" w:lineRule="auto"/>
      </w:pPr>
      <w:r>
        <w:t xml:space="preserve">Op aanvraag verstrekt de rekenkamer een overzicht van de gedeclareerde uren per lid met daarin het doel, de activiteit en de tijdsbesteding van de </w:t>
      </w:r>
      <w:proofErr w:type="spellStart"/>
      <w:r>
        <w:t>onderzoeksuren</w:t>
      </w:r>
      <w:proofErr w:type="spellEnd"/>
      <w:r>
        <w:t xml:space="preserve">. </w:t>
      </w:r>
    </w:p>
    <w:p w14:paraId="2A205FA9" w14:textId="77777777" w:rsidR="005E7B6A" w:rsidRPr="0046533C" w:rsidRDefault="005E7B6A" w:rsidP="005E7B6A">
      <w:bookmarkStart w:id="108" w:name="id1-3-2-2-13-3"/>
      <w:bookmarkEnd w:id="108"/>
      <w:r w:rsidRPr="0046533C">
        <w:t> </w:t>
      </w:r>
    </w:p>
    <w:p w14:paraId="370290EA" w14:textId="77777777" w:rsidR="005E7B6A" w:rsidRPr="000A3FCC" w:rsidRDefault="005E7B6A" w:rsidP="005E7B6A">
      <w:pPr>
        <w:rPr>
          <w:b/>
          <w:bCs/>
        </w:rPr>
      </w:pPr>
      <w:bookmarkStart w:id="109" w:name="id1-3-2-2-14"/>
      <w:bookmarkStart w:id="110" w:name="id1-3-2-2-14-1"/>
      <w:bookmarkStart w:id="111" w:name="id1-3-2-2-14-1-3"/>
      <w:bookmarkStart w:id="112" w:name="id1-3-2-2-14-3"/>
      <w:bookmarkStart w:id="113" w:name="id1-3-2-2-15"/>
      <w:bookmarkStart w:id="114" w:name="id1-3-2-2-15-1"/>
      <w:bookmarkStart w:id="115" w:name="id1-3-2-2-15-1-3"/>
      <w:bookmarkEnd w:id="109"/>
      <w:bookmarkEnd w:id="110"/>
      <w:bookmarkEnd w:id="111"/>
      <w:bookmarkEnd w:id="112"/>
      <w:bookmarkEnd w:id="113"/>
      <w:bookmarkEnd w:id="114"/>
      <w:bookmarkEnd w:id="115"/>
      <w:r w:rsidRPr="000A3FCC">
        <w:rPr>
          <w:b/>
          <w:bCs/>
        </w:rPr>
        <w:t>Artikel 13 Intrekkingsbepaling</w:t>
      </w:r>
    </w:p>
    <w:p w14:paraId="787E3586" w14:textId="77777777" w:rsidR="005E7B6A" w:rsidRPr="000E63F6" w:rsidRDefault="005E7B6A" w:rsidP="005E7B6A">
      <w:bookmarkStart w:id="116" w:name="id1-3-2-2-15-2"/>
      <w:bookmarkEnd w:id="116"/>
      <w:r w:rsidRPr="000A3FCC">
        <w:t xml:space="preserve">De verordening </w:t>
      </w:r>
      <w:r w:rsidR="000A3FCC" w:rsidRPr="000A3FCC">
        <w:t>gemeentelijke r</w:t>
      </w:r>
      <w:r w:rsidRPr="000A3FCC">
        <w:t xml:space="preserve">ekenkamercommissie </w:t>
      </w:r>
      <w:r w:rsidR="000A3FCC" w:rsidRPr="000A3FCC">
        <w:t xml:space="preserve">2017, </w:t>
      </w:r>
      <w:r w:rsidRPr="000A3FCC">
        <w:t>vastgesteld op</w:t>
      </w:r>
      <w:r w:rsidR="007549E3">
        <w:t xml:space="preserve"> 18 oktober 2016,</w:t>
      </w:r>
      <w:r w:rsidR="000A3FCC" w:rsidRPr="000A3FCC">
        <w:rPr>
          <w:color w:val="FF0000"/>
        </w:rPr>
        <w:t xml:space="preserve"> </w:t>
      </w:r>
      <w:r w:rsidRPr="000A3FCC">
        <w:t>wordt ingetrokken</w:t>
      </w:r>
      <w:r w:rsidRPr="000E63F6">
        <w:t>.</w:t>
      </w:r>
    </w:p>
    <w:p w14:paraId="1CD851B0" w14:textId="77777777" w:rsidR="005E7B6A" w:rsidRPr="0046533C" w:rsidRDefault="005E7B6A" w:rsidP="005E7B6A">
      <w:bookmarkStart w:id="117" w:name="id1-3-2-2-15-3"/>
      <w:bookmarkEnd w:id="117"/>
      <w:r w:rsidRPr="0046533C">
        <w:t> </w:t>
      </w:r>
    </w:p>
    <w:p w14:paraId="31C29817" w14:textId="77777777" w:rsidR="005E7B6A" w:rsidRPr="0046533C" w:rsidRDefault="005E7B6A" w:rsidP="005E7B6A">
      <w:pPr>
        <w:rPr>
          <w:b/>
          <w:bCs/>
        </w:rPr>
      </w:pPr>
      <w:bookmarkStart w:id="118" w:name="id1-3-2-2-16"/>
      <w:bookmarkStart w:id="119" w:name="id1-3-2-2-16-1"/>
      <w:bookmarkStart w:id="120" w:name="id1-3-2-2-16-1-3"/>
      <w:bookmarkEnd w:id="118"/>
      <w:bookmarkEnd w:id="119"/>
      <w:bookmarkEnd w:id="120"/>
      <w:r w:rsidRPr="0046533C">
        <w:rPr>
          <w:b/>
          <w:bCs/>
        </w:rPr>
        <w:t>Artikel 1</w:t>
      </w:r>
      <w:r>
        <w:rPr>
          <w:b/>
          <w:bCs/>
        </w:rPr>
        <w:t>4</w:t>
      </w:r>
      <w:r w:rsidRPr="0046533C">
        <w:rPr>
          <w:b/>
          <w:bCs/>
        </w:rPr>
        <w:t xml:space="preserve"> Inwerkingtreding </w:t>
      </w:r>
    </w:p>
    <w:p w14:paraId="11518B51" w14:textId="77777777" w:rsidR="005E7B6A" w:rsidRPr="0046533C" w:rsidRDefault="005E7B6A" w:rsidP="005E7B6A">
      <w:bookmarkStart w:id="121" w:name="id1-3-2-2-16-2"/>
      <w:bookmarkEnd w:id="121"/>
      <w:r w:rsidRPr="0046533C">
        <w:t xml:space="preserve">Deze verordening treedt </w:t>
      </w:r>
      <w:r w:rsidR="00920298">
        <w:t xml:space="preserve">in werking op </w:t>
      </w:r>
      <w:r>
        <w:t xml:space="preserve">de dag </w:t>
      </w:r>
      <w:r w:rsidRPr="0046533C">
        <w:t>na de voorgeschreven bekendmaking</w:t>
      </w:r>
      <w:bookmarkStart w:id="122" w:name="id1-3-2-2-16-3"/>
      <w:bookmarkEnd w:id="122"/>
      <w:r>
        <w:t xml:space="preserve">. </w:t>
      </w:r>
    </w:p>
    <w:p w14:paraId="005A578E" w14:textId="77777777" w:rsidR="005E7B6A" w:rsidRPr="0046533C" w:rsidRDefault="005E7B6A" w:rsidP="005E7B6A">
      <w:bookmarkStart w:id="123" w:name="id1-3-2-2-16-4"/>
      <w:bookmarkEnd w:id="123"/>
      <w:r w:rsidRPr="0046533C">
        <w:t> </w:t>
      </w:r>
    </w:p>
    <w:p w14:paraId="24DD8DBF" w14:textId="77777777" w:rsidR="005E7B6A" w:rsidRPr="0046533C" w:rsidRDefault="005E7B6A" w:rsidP="005E7B6A">
      <w:pPr>
        <w:rPr>
          <w:b/>
          <w:bCs/>
        </w:rPr>
      </w:pPr>
      <w:bookmarkStart w:id="124" w:name="id1-3-2-2-17"/>
      <w:bookmarkStart w:id="125" w:name="id1-3-2-2-17-1"/>
      <w:bookmarkStart w:id="126" w:name="id1-3-2-2-17-1-3"/>
      <w:bookmarkEnd w:id="124"/>
      <w:bookmarkEnd w:id="125"/>
      <w:bookmarkEnd w:id="126"/>
      <w:r w:rsidRPr="0046533C">
        <w:rPr>
          <w:b/>
          <w:bCs/>
        </w:rPr>
        <w:t>Artikel 1</w:t>
      </w:r>
      <w:r>
        <w:rPr>
          <w:b/>
          <w:bCs/>
        </w:rPr>
        <w:t>5</w:t>
      </w:r>
      <w:r w:rsidRPr="0046533C">
        <w:rPr>
          <w:b/>
          <w:bCs/>
        </w:rPr>
        <w:t xml:space="preserve"> Citeertitel</w:t>
      </w:r>
    </w:p>
    <w:p w14:paraId="6293A3D7" w14:textId="77777777" w:rsidR="005E7B6A" w:rsidRPr="0046533C" w:rsidRDefault="005E7B6A" w:rsidP="005E7B6A">
      <w:bookmarkStart w:id="127" w:name="id1-3-2-2-17-2"/>
      <w:bookmarkEnd w:id="127"/>
      <w:r w:rsidRPr="0046533C">
        <w:t xml:space="preserve">Deze verordening kan worden aangehaald als ‘Verordening op de rekenkamer </w:t>
      </w:r>
      <w:r>
        <w:t>Oosterhout 2021</w:t>
      </w:r>
      <w:r w:rsidRPr="0046533C">
        <w:t>’.</w:t>
      </w:r>
    </w:p>
    <w:p w14:paraId="550153F5" w14:textId="77777777" w:rsidR="00415CDC" w:rsidRPr="00AF57FB" w:rsidRDefault="00415CDC" w:rsidP="003A4D03">
      <w:pPr>
        <w:spacing w:after="240"/>
        <w:rPr>
          <w:szCs w:val="20"/>
        </w:rPr>
      </w:pPr>
    </w:p>
    <w:p w14:paraId="2EFECA94" w14:textId="77777777" w:rsidR="0024618A" w:rsidRPr="00AF57FB" w:rsidRDefault="0024618A" w:rsidP="0024618A">
      <w:pPr>
        <w:rPr>
          <w:szCs w:val="20"/>
        </w:rPr>
      </w:pPr>
      <w:r w:rsidRPr="00AF57FB">
        <w:rPr>
          <w:szCs w:val="20"/>
        </w:rPr>
        <w:t>Aldus vastgesteld</w:t>
      </w:r>
      <w:r w:rsidR="001C028A">
        <w:rPr>
          <w:szCs w:val="20"/>
        </w:rPr>
        <w:t xml:space="preserve"> in de openbare vergadering van </w:t>
      </w:r>
      <w:r w:rsidR="006B4D4A">
        <w:rPr>
          <w:szCs w:val="20"/>
        </w:rPr>
        <w:t>2 maart 2021</w:t>
      </w:r>
      <w:r>
        <w:rPr>
          <w:szCs w:val="20"/>
        </w:rPr>
        <w:t>,</w:t>
      </w:r>
    </w:p>
    <w:p w14:paraId="7FAE4ACE" w14:textId="77777777" w:rsidR="0024618A" w:rsidRPr="00AF57FB" w:rsidRDefault="0024618A" w:rsidP="0024618A">
      <w:pPr>
        <w:rPr>
          <w:szCs w:val="20"/>
        </w:rPr>
      </w:pPr>
    </w:p>
    <w:p w14:paraId="5C78C622" w14:textId="77777777" w:rsidR="0024618A" w:rsidRPr="00AF57FB" w:rsidRDefault="0024618A" w:rsidP="0024618A">
      <w:pPr>
        <w:rPr>
          <w:szCs w:val="20"/>
        </w:rPr>
      </w:pPr>
      <w:r>
        <w:rPr>
          <w:szCs w:val="20"/>
        </w:rPr>
        <w:t>de raad voornoemd,</w:t>
      </w:r>
    </w:p>
    <w:p w14:paraId="2055E596" w14:textId="77777777" w:rsidR="0024618A" w:rsidRDefault="0024618A" w:rsidP="00242AB6">
      <w:pPr>
        <w:spacing w:after="240"/>
        <w:rPr>
          <w:szCs w:val="20"/>
        </w:rPr>
      </w:pPr>
    </w:p>
    <w:p w14:paraId="1A55802A" w14:textId="77777777" w:rsidR="00A41F5E" w:rsidRPr="006B5E4A" w:rsidRDefault="00A41F5E" w:rsidP="00A41F5E">
      <w:pPr>
        <w:spacing w:after="12" w:line="259" w:lineRule="auto"/>
        <w:ind w:right="1058"/>
        <w:jc w:val="center"/>
      </w:pPr>
      <w:r w:rsidRPr="006B5E4A">
        <w:t>, voorzitter</w:t>
      </w:r>
    </w:p>
    <w:p w14:paraId="5D228879" w14:textId="77777777" w:rsidR="00A41F5E" w:rsidRPr="007A6C29" w:rsidRDefault="00A41F5E" w:rsidP="00A41F5E">
      <w:pPr>
        <w:spacing w:after="272" w:line="259" w:lineRule="auto"/>
        <w:ind w:right="1035"/>
        <w:jc w:val="center"/>
        <w:rPr>
          <w:color w:val="FFFFFF" w:themeColor="background1"/>
        </w:rPr>
      </w:pPr>
      <w:r w:rsidRPr="007A6C29">
        <w:rPr>
          <w:color w:val="FFFFFF" w:themeColor="background1"/>
        </w:rPr>
        <w:t>{{Signer1}}</w:t>
      </w:r>
    </w:p>
    <w:p w14:paraId="10DA7329" w14:textId="77777777" w:rsidR="00A41F5E" w:rsidRPr="006B5E4A" w:rsidRDefault="00A41F5E" w:rsidP="00A41F5E">
      <w:pPr>
        <w:spacing w:after="12" w:line="259" w:lineRule="auto"/>
        <w:ind w:right="1324"/>
        <w:jc w:val="center"/>
      </w:pPr>
      <w:r w:rsidRPr="006B5E4A">
        <w:t>, griffier</w:t>
      </w:r>
    </w:p>
    <w:p w14:paraId="2780A045" w14:textId="77777777" w:rsidR="00A41F5E" w:rsidRPr="007A6C29" w:rsidRDefault="00A41F5E" w:rsidP="00A41F5E">
      <w:pPr>
        <w:spacing w:after="272" w:line="259" w:lineRule="auto"/>
        <w:ind w:right="1035"/>
        <w:jc w:val="center"/>
        <w:rPr>
          <w:color w:val="FFFFFF" w:themeColor="background1"/>
        </w:rPr>
      </w:pPr>
      <w:r w:rsidRPr="007A6C29">
        <w:rPr>
          <w:color w:val="FFFFFF" w:themeColor="background1"/>
        </w:rPr>
        <w:t>{{Signer2}}</w:t>
      </w:r>
    </w:p>
    <w:sectPr w:rsidR="00A41F5E" w:rsidRPr="007A6C29" w:rsidSect="00F33540">
      <w:pgSz w:w="11906" w:h="16838" w:code="9"/>
      <w:pgMar w:top="5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C27C" w14:textId="77777777" w:rsidR="00EB2D21" w:rsidRDefault="00EB2D21" w:rsidP="00415CDC">
      <w:r>
        <w:separator/>
      </w:r>
    </w:p>
  </w:endnote>
  <w:endnote w:type="continuationSeparator" w:id="0">
    <w:p w14:paraId="3DA4FCEB" w14:textId="77777777" w:rsidR="00EB2D21" w:rsidRDefault="00EB2D21" w:rsidP="0041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EA92" w14:textId="77777777" w:rsidR="00EB2D21" w:rsidRDefault="00EB2D21" w:rsidP="00415CDC">
      <w:r>
        <w:separator/>
      </w:r>
    </w:p>
  </w:footnote>
  <w:footnote w:type="continuationSeparator" w:id="0">
    <w:p w14:paraId="2CA34967" w14:textId="77777777" w:rsidR="00EB2D21" w:rsidRDefault="00EB2D21" w:rsidP="0041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DC0"/>
    <w:multiLevelType w:val="hybridMultilevel"/>
    <w:tmpl w:val="468CCF00"/>
    <w:lvl w:ilvl="0" w:tplc="376C76C8">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9D68E9"/>
    <w:multiLevelType w:val="hybridMultilevel"/>
    <w:tmpl w:val="B5D07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C57E98"/>
    <w:multiLevelType w:val="hybridMultilevel"/>
    <w:tmpl w:val="27EAB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483AD8"/>
    <w:multiLevelType w:val="hybridMultilevel"/>
    <w:tmpl w:val="C80025D4"/>
    <w:lvl w:ilvl="0" w:tplc="71B24BC8">
      <w:numFmt w:val="bullet"/>
      <w:lvlText w:val="-"/>
      <w:lvlJc w:val="left"/>
      <w:pPr>
        <w:ind w:left="3192" w:hanging="360"/>
      </w:pPr>
      <w:rPr>
        <w:rFonts w:ascii="Arial" w:eastAsia="Times New Roman" w:hAnsi="Arial"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4" w15:restartNumberingAfterBreak="0">
    <w:nsid w:val="121F6506"/>
    <w:multiLevelType w:val="hybridMultilevel"/>
    <w:tmpl w:val="8C32DE4A"/>
    <w:lvl w:ilvl="0" w:tplc="EBB651C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434B85"/>
    <w:multiLevelType w:val="hybridMultilevel"/>
    <w:tmpl w:val="165C3DBE"/>
    <w:lvl w:ilvl="0" w:tplc="4454C0E2">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CD73D4"/>
    <w:multiLevelType w:val="multilevel"/>
    <w:tmpl w:val="53F43D56"/>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lowerLetter"/>
      <w:lvlText w:val="%2."/>
      <w:lvlJc w:val="left"/>
      <w:pPr>
        <w:tabs>
          <w:tab w:val="num" w:pos="1080"/>
        </w:tabs>
        <w:ind w:left="1080" w:hanging="360"/>
      </w:pPr>
      <w:rPr>
        <w:rFonts w:ascii="Arial" w:eastAsia="Times New Roman" w:hAnsi="Arial" w:cs="Times New Roman"/>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1E15FF"/>
    <w:multiLevelType w:val="hybridMultilevel"/>
    <w:tmpl w:val="0D54CC82"/>
    <w:lvl w:ilvl="0" w:tplc="2196D25E">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6D51BB"/>
    <w:multiLevelType w:val="multilevel"/>
    <w:tmpl w:val="4170B2CE"/>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52683D"/>
    <w:multiLevelType w:val="hybridMultilevel"/>
    <w:tmpl w:val="628889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620CB0"/>
    <w:multiLevelType w:val="hybridMultilevel"/>
    <w:tmpl w:val="7136A5E6"/>
    <w:lvl w:ilvl="0" w:tplc="2196D25E">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8314D1"/>
    <w:multiLevelType w:val="multilevel"/>
    <w:tmpl w:val="3460A216"/>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lowerLetter"/>
      <w:lvlText w:val="%2."/>
      <w:lvlJc w:val="left"/>
      <w:pPr>
        <w:tabs>
          <w:tab w:val="num" w:pos="1080"/>
        </w:tabs>
        <w:ind w:left="1080" w:hanging="360"/>
      </w:pPr>
      <w:rPr>
        <w:rFonts w:ascii="Arial" w:eastAsia="Times New Roman" w:hAnsi="Arial" w:cs="Times New Roman"/>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FA6160B"/>
    <w:multiLevelType w:val="hybridMultilevel"/>
    <w:tmpl w:val="797AA3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0611D13"/>
    <w:multiLevelType w:val="hybridMultilevel"/>
    <w:tmpl w:val="465CA6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4CF0449"/>
    <w:multiLevelType w:val="multilevel"/>
    <w:tmpl w:val="3E2C7D0C"/>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7344F35"/>
    <w:multiLevelType w:val="hybridMultilevel"/>
    <w:tmpl w:val="E56E6C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B13934"/>
    <w:multiLevelType w:val="hybridMultilevel"/>
    <w:tmpl w:val="5E3A43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ABB3D21"/>
    <w:multiLevelType w:val="multilevel"/>
    <w:tmpl w:val="3F8AFBE2"/>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B584280"/>
    <w:multiLevelType w:val="multilevel"/>
    <w:tmpl w:val="3460A216"/>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lowerLetter"/>
      <w:lvlText w:val="%2."/>
      <w:lvlJc w:val="left"/>
      <w:pPr>
        <w:tabs>
          <w:tab w:val="num" w:pos="1080"/>
        </w:tabs>
        <w:ind w:left="1080" w:hanging="360"/>
      </w:pPr>
      <w:rPr>
        <w:rFonts w:ascii="Arial" w:eastAsia="Times New Roman" w:hAnsi="Arial" w:cs="Times New Roman"/>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5D92D3A"/>
    <w:multiLevelType w:val="multilevel"/>
    <w:tmpl w:val="A3EC4682"/>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0223273"/>
    <w:multiLevelType w:val="hybridMultilevel"/>
    <w:tmpl w:val="F33C03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0555ABB"/>
    <w:multiLevelType w:val="multilevel"/>
    <w:tmpl w:val="C77C527E"/>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9F76B7A"/>
    <w:multiLevelType w:val="multilevel"/>
    <w:tmpl w:val="A2B8E7DA"/>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0F5394C"/>
    <w:multiLevelType w:val="hybridMultilevel"/>
    <w:tmpl w:val="84E489B0"/>
    <w:lvl w:ilvl="0" w:tplc="5108FDF0">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8BA438A"/>
    <w:multiLevelType w:val="hybridMultilevel"/>
    <w:tmpl w:val="468CCF00"/>
    <w:lvl w:ilvl="0" w:tplc="376C76C8">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7"/>
  </w:num>
  <w:num w:numId="5">
    <w:abstractNumId w:val="0"/>
  </w:num>
  <w:num w:numId="6">
    <w:abstractNumId w:val="10"/>
  </w:num>
  <w:num w:numId="7">
    <w:abstractNumId w:val="2"/>
  </w:num>
  <w:num w:numId="8">
    <w:abstractNumId w:val="1"/>
  </w:num>
  <w:num w:numId="9">
    <w:abstractNumId w:val="24"/>
  </w:num>
  <w:num w:numId="10">
    <w:abstractNumId w:val="14"/>
  </w:num>
  <w:num w:numId="11">
    <w:abstractNumId w:val="18"/>
  </w:num>
  <w:num w:numId="12">
    <w:abstractNumId w:val="17"/>
  </w:num>
  <w:num w:numId="13">
    <w:abstractNumId w:val="22"/>
  </w:num>
  <w:num w:numId="14">
    <w:abstractNumId w:val="21"/>
  </w:num>
  <w:num w:numId="15">
    <w:abstractNumId w:val="19"/>
  </w:num>
  <w:num w:numId="16">
    <w:abstractNumId w:val="8"/>
  </w:num>
  <w:num w:numId="17">
    <w:abstractNumId w:val="6"/>
  </w:num>
  <w:num w:numId="18">
    <w:abstractNumId w:val="11"/>
  </w:num>
  <w:num w:numId="19">
    <w:abstractNumId w:val="20"/>
  </w:num>
  <w:num w:numId="20">
    <w:abstractNumId w:val="12"/>
  </w:num>
  <w:num w:numId="21">
    <w:abstractNumId w:val="23"/>
  </w:num>
  <w:num w:numId="22">
    <w:abstractNumId w:val="16"/>
  </w:num>
  <w:num w:numId="23">
    <w:abstractNumId w:val="15"/>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3C"/>
    <w:rsid w:val="0004454D"/>
    <w:rsid w:val="00061A0C"/>
    <w:rsid w:val="00074151"/>
    <w:rsid w:val="0009002E"/>
    <w:rsid w:val="000966B0"/>
    <w:rsid w:val="000A3FCC"/>
    <w:rsid w:val="000C7060"/>
    <w:rsid w:val="000D17A0"/>
    <w:rsid w:val="000D7DF0"/>
    <w:rsid w:val="000E63F6"/>
    <w:rsid w:val="000E7BEB"/>
    <w:rsid w:val="000F40A7"/>
    <w:rsid w:val="00103A69"/>
    <w:rsid w:val="001404DD"/>
    <w:rsid w:val="0015771B"/>
    <w:rsid w:val="001637E8"/>
    <w:rsid w:val="00163BC6"/>
    <w:rsid w:val="00167AE5"/>
    <w:rsid w:val="00182BC8"/>
    <w:rsid w:val="00184F4F"/>
    <w:rsid w:val="001877CD"/>
    <w:rsid w:val="001A0CCC"/>
    <w:rsid w:val="001A2A17"/>
    <w:rsid w:val="001A6170"/>
    <w:rsid w:val="001B121B"/>
    <w:rsid w:val="001C028A"/>
    <w:rsid w:val="001C0382"/>
    <w:rsid w:val="001C1614"/>
    <w:rsid w:val="001F1377"/>
    <w:rsid w:val="0020200E"/>
    <w:rsid w:val="002107BB"/>
    <w:rsid w:val="00216FEA"/>
    <w:rsid w:val="00217E0B"/>
    <w:rsid w:val="00220310"/>
    <w:rsid w:val="00242AB6"/>
    <w:rsid w:val="0024618A"/>
    <w:rsid w:val="00253830"/>
    <w:rsid w:val="0026664D"/>
    <w:rsid w:val="002675F4"/>
    <w:rsid w:val="002740E9"/>
    <w:rsid w:val="002B6DE5"/>
    <w:rsid w:val="002C6387"/>
    <w:rsid w:val="002E1B5E"/>
    <w:rsid w:val="002E3695"/>
    <w:rsid w:val="002E4344"/>
    <w:rsid w:val="002F007C"/>
    <w:rsid w:val="002F651E"/>
    <w:rsid w:val="003275C3"/>
    <w:rsid w:val="003614DB"/>
    <w:rsid w:val="00371AB3"/>
    <w:rsid w:val="00392511"/>
    <w:rsid w:val="00393D7B"/>
    <w:rsid w:val="003A1D38"/>
    <w:rsid w:val="003A4D03"/>
    <w:rsid w:val="003B1E44"/>
    <w:rsid w:val="003B6B92"/>
    <w:rsid w:val="003D75C8"/>
    <w:rsid w:val="003E310B"/>
    <w:rsid w:val="003E42E3"/>
    <w:rsid w:val="003E54E6"/>
    <w:rsid w:val="00400476"/>
    <w:rsid w:val="00415CDC"/>
    <w:rsid w:val="00444A05"/>
    <w:rsid w:val="00460966"/>
    <w:rsid w:val="00466D84"/>
    <w:rsid w:val="00473AA5"/>
    <w:rsid w:val="004A1A27"/>
    <w:rsid w:val="004B0074"/>
    <w:rsid w:val="004B497F"/>
    <w:rsid w:val="004C01CE"/>
    <w:rsid w:val="004E23FA"/>
    <w:rsid w:val="004E4C54"/>
    <w:rsid w:val="004E59C7"/>
    <w:rsid w:val="004E78AF"/>
    <w:rsid w:val="004F526F"/>
    <w:rsid w:val="0054082D"/>
    <w:rsid w:val="00570E1A"/>
    <w:rsid w:val="00571617"/>
    <w:rsid w:val="005730E7"/>
    <w:rsid w:val="005A45B5"/>
    <w:rsid w:val="005B19FD"/>
    <w:rsid w:val="005C1EB3"/>
    <w:rsid w:val="005C2183"/>
    <w:rsid w:val="005D1FD9"/>
    <w:rsid w:val="005E0BA0"/>
    <w:rsid w:val="005E7B6A"/>
    <w:rsid w:val="005F682D"/>
    <w:rsid w:val="0060183F"/>
    <w:rsid w:val="00603467"/>
    <w:rsid w:val="00610C72"/>
    <w:rsid w:val="00614005"/>
    <w:rsid w:val="00660054"/>
    <w:rsid w:val="00660255"/>
    <w:rsid w:val="00677750"/>
    <w:rsid w:val="0068208D"/>
    <w:rsid w:val="0068420F"/>
    <w:rsid w:val="0069003C"/>
    <w:rsid w:val="00696848"/>
    <w:rsid w:val="006A1327"/>
    <w:rsid w:val="006B4D4A"/>
    <w:rsid w:val="006C0C39"/>
    <w:rsid w:val="006C299B"/>
    <w:rsid w:val="006D2A85"/>
    <w:rsid w:val="006E2E4A"/>
    <w:rsid w:val="006F1A26"/>
    <w:rsid w:val="00715FC3"/>
    <w:rsid w:val="00722C91"/>
    <w:rsid w:val="00733209"/>
    <w:rsid w:val="007549E3"/>
    <w:rsid w:val="00763FFD"/>
    <w:rsid w:val="00765042"/>
    <w:rsid w:val="0077579C"/>
    <w:rsid w:val="00795925"/>
    <w:rsid w:val="007A1FD1"/>
    <w:rsid w:val="007A6C29"/>
    <w:rsid w:val="007B689D"/>
    <w:rsid w:val="007D5EC8"/>
    <w:rsid w:val="007E64ED"/>
    <w:rsid w:val="007F30B0"/>
    <w:rsid w:val="008064FB"/>
    <w:rsid w:val="00811465"/>
    <w:rsid w:val="0081599F"/>
    <w:rsid w:val="00822A85"/>
    <w:rsid w:val="0082344F"/>
    <w:rsid w:val="00834B6A"/>
    <w:rsid w:val="00850574"/>
    <w:rsid w:val="00852FB3"/>
    <w:rsid w:val="008804F0"/>
    <w:rsid w:val="0089211B"/>
    <w:rsid w:val="008E6C14"/>
    <w:rsid w:val="008E775B"/>
    <w:rsid w:val="008F3F20"/>
    <w:rsid w:val="00920298"/>
    <w:rsid w:val="00927AF0"/>
    <w:rsid w:val="00941624"/>
    <w:rsid w:val="00944754"/>
    <w:rsid w:val="00974799"/>
    <w:rsid w:val="009824E9"/>
    <w:rsid w:val="00994AD6"/>
    <w:rsid w:val="009D061C"/>
    <w:rsid w:val="009D2EAA"/>
    <w:rsid w:val="009E0BBD"/>
    <w:rsid w:val="009F1563"/>
    <w:rsid w:val="00A34637"/>
    <w:rsid w:val="00A41F5E"/>
    <w:rsid w:val="00A4350F"/>
    <w:rsid w:val="00A4528C"/>
    <w:rsid w:val="00A60964"/>
    <w:rsid w:val="00AA66D7"/>
    <w:rsid w:val="00AA6C8A"/>
    <w:rsid w:val="00AC768B"/>
    <w:rsid w:val="00AD74D5"/>
    <w:rsid w:val="00AE2C72"/>
    <w:rsid w:val="00B0268F"/>
    <w:rsid w:val="00B3646B"/>
    <w:rsid w:val="00B4473B"/>
    <w:rsid w:val="00B743DC"/>
    <w:rsid w:val="00B9414F"/>
    <w:rsid w:val="00B964CC"/>
    <w:rsid w:val="00BB79D7"/>
    <w:rsid w:val="00BC6C94"/>
    <w:rsid w:val="00BD755E"/>
    <w:rsid w:val="00BF59C5"/>
    <w:rsid w:val="00BF79FD"/>
    <w:rsid w:val="00C34924"/>
    <w:rsid w:val="00CA3478"/>
    <w:rsid w:val="00CE4B34"/>
    <w:rsid w:val="00D04F24"/>
    <w:rsid w:val="00D151B0"/>
    <w:rsid w:val="00D2684A"/>
    <w:rsid w:val="00D409A0"/>
    <w:rsid w:val="00D45889"/>
    <w:rsid w:val="00D47BA7"/>
    <w:rsid w:val="00D66F5D"/>
    <w:rsid w:val="00D7324E"/>
    <w:rsid w:val="00D7723B"/>
    <w:rsid w:val="00D85B3F"/>
    <w:rsid w:val="00DB0A8C"/>
    <w:rsid w:val="00DD35CD"/>
    <w:rsid w:val="00DE6267"/>
    <w:rsid w:val="00DE7AA7"/>
    <w:rsid w:val="00E928CB"/>
    <w:rsid w:val="00EB2D21"/>
    <w:rsid w:val="00EC49A9"/>
    <w:rsid w:val="00EE0AF1"/>
    <w:rsid w:val="00F05BDA"/>
    <w:rsid w:val="00F310CC"/>
    <w:rsid w:val="00F33540"/>
    <w:rsid w:val="00F6361C"/>
    <w:rsid w:val="00F64A70"/>
    <w:rsid w:val="00FA0889"/>
    <w:rsid w:val="00FB2AFE"/>
    <w:rsid w:val="00FB6EC1"/>
    <w:rsid w:val="00FC161A"/>
    <w:rsid w:val="00FC34D3"/>
    <w:rsid w:val="00FC4B82"/>
    <w:rsid w:val="00FD7D48"/>
    <w:rsid w:val="00FE2256"/>
    <w:rsid w:val="00FE2ACA"/>
    <w:rsid w:val="00FE7728"/>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1"/>
    <o:shapelayout v:ext="edit">
      <o:idmap v:ext="edit" data="1"/>
    </o:shapelayout>
  </w:shapeDefaults>
  <w:decimalSymbol w:val=","/>
  <w:listSeparator w:val=";"/>
  <w14:docId w14:val="6835CF2A"/>
  <w15:chartTrackingRefBased/>
  <w15:docId w15:val="{E8634B9A-141C-45B2-BAC6-5B88282D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7508"/>
    <w:pPr>
      <w:spacing w:line="260" w:lineRule="atLeast"/>
    </w:pPr>
    <w:rPr>
      <w:rFonts w:ascii="Arial" w:hAnsi="Arial" w:cs="Arial"/>
      <w:szCs w:val="24"/>
    </w:rPr>
  </w:style>
  <w:style w:type="paragraph" w:styleId="Kop1">
    <w:name w:val="heading 1"/>
    <w:basedOn w:val="Standaard"/>
    <w:next w:val="Standaard"/>
    <w:link w:val="Kop1Char"/>
    <w:qFormat/>
    <w:rsid w:val="00F310CC"/>
    <w:pPr>
      <w:spacing w:before="240" w:after="240"/>
      <w:outlineLvl w:val="0"/>
    </w:pPr>
    <w:rPr>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9003C"/>
    <w:pPr>
      <w:tabs>
        <w:tab w:val="center" w:pos="4536"/>
        <w:tab w:val="right" w:pos="9072"/>
      </w:tabs>
    </w:pPr>
  </w:style>
  <w:style w:type="paragraph" w:styleId="Voettekst">
    <w:name w:val="footer"/>
    <w:basedOn w:val="Standaard"/>
    <w:rsid w:val="0069003C"/>
    <w:pPr>
      <w:tabs>
        <w:tab w:val="center" w:pos="4536"/>
        <w:tab w:val="right" w:pos="9072"/>
      </w:tabs>
    </w:pPr>
  </w:style>
  <w:style w:type="table" w:styleId="Tabelraster">
    <w:name w:val="Table Grid"/>
    <w:basedOn w:val="Standaardtabel"/>
    <w:rsid w:val="0069003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003C"/>
    <w:rPr>
      <w:color w:val="0000FF"/>
      <w:u w:val="single"/>
    </w:rPr>
  </w:style>
  <w:style w:type="character" w:styleId="GevolgdeHyperlink">
    <w:name w:val="FollowedHyperlink"/>
    <w:rsid w:val="006402DD"/>
    <w:rPr>
      <w:color w:val="800080"/>
      <w:u w:val="single"/>
    </w:rPr>
  </w:style>
  <w:style w:type="character" w:customStyle="1" w:styleId="Kop1Char">
    <w:name w:val="Kop 1 Char"/>
    <w:basedOn w:val="Standaardalinea-lettertype"/>
    <w:link w:val="Kop1"/>
    <w:rsid w:val="00F310CC"/>
    <w:rPr>
      <w:rFonts w:ascii="Arial" w:hAnsi="Arial" w:cs="Arial"/>
      <w:b/>
      <w:sz w:val="28"/>
      <w:szCs w:val="28"/>
    </w:rPr>
  </w:style>
  <w:style w:type="paragraph" w:customStyle="1" w:styleId="kop2">
    <w:name w:val="kop 2"/>
    <w:basedOn w:val="Standaard"/>
    <w:link w:val="kop2Char"/>
    <w:qFormat/>
    <w:rsid w:val="00D409A0"/>
    <w:rPr>
      <w:b/>
      <w:szCs w:val="20"/>
    </w:rPr>
  </w:style>
  <w:style w:type="character" w:customStyle="1" w:styleId="kop2Char">
    <w:name w:val="kop 2 Char"/>
    <w:basedOn w:val="Standaardalinea-lettertype"/>
    <w:link w:val="kop2"/>
    <w:rsid w:val="00D409A0"/>
    <w:rPr>
      <w:rFonts w:ascii="Arial" w:hAnsi="Arial" w:cs="Arial"/>
      <w:b/>
    </w:rPr>
  </w:style>
  <w:style w:type="character" w:styleId="Verwijzingopmerking">
    <w:name w:val="annotation reference"/>
    <w:basedOn w:val="Standaardalinea-lettertype"/>
    <w:rsid w:val="00D7324E"/>
    <w:rPr>
      <w:sz w:val="16"/>
      <w:szCs w:val="16"/>
    </w:rPr>
  </w:style>
  <w:style w:type="paragraph" w:styleId="Tekstopmerking">
    <w:name w:val="annotation text"/>
    <w:basedOn w:val="Standaard"/>
    <w:link w:val="TekstopmerkingChar"/>
    <w:rsid w:val="00D7324E"/>
    <w:rPr>
      <w:szCs w:val="20"/>
    </w:rPr>
  </w:style>
  <w:style w:type="character" w:customStyle="1" w:styleId="TekstopmerkingChar">
    <w:name w:val="Tekst opmerking Char"/>
    <w:basedOn w:val="Standaardalinea-lettertype"/>
    <w:link w:val="Tekstopmerking"/>
    <w:rsid w:val="00D7324E"/>
    <w:rPr>
      <w:rFonts w:ascii="Arial" w:hAnsi="Arial" w:cs="Arial"/>
    </w:rPr>
  </w:style>
  <w:style w:type="paragraph" w:styleId="Onderwerpvanopmerking">
    <w:name w:val="annotation subject"/>
    <w:basedOn w:val="Tekstopmerking"/>
    <w:next w:val="Tekstopmerking"/>
    <w:link w:val="OnderwerpvanopmerkingChar"/>
    <w:rsid w:val="00D7324E"/>
    <w:rPr>
      <w:b/>
      <w:bCs/>
    </w:rPr>
  </w:style>
  <w:style w:type="character" w:customStyle="1" w:styleId="OnderwerpvanopmerkingChar">
    <w:name w:val="Onderwerp van opmerking Char"/>
    <w:basedOn w:val="TekstopmerkingChar"/>
    <w:link w:val="Onderwerpvanopmerking"/>
    <w:rsid w:val="00D7324E"/>
    <w:rPr>
      <w:rFonts w:ascii="Arial" w:hAnsi="Arial" w:cs="Arial"/>
      <w:b/>
      <w:bCs/>
    </w:rPr>
  </w:style>
  <w:style w:type="paragraph" w:styleId="Ballontekst">
    <w:name w:val="Balloon Text"/>
    <w:basedOn w:val="Standaard"/>
    <w:link w:val="BallontekstChar"/>
    <w:rsid w:val="00D732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D7324E"/>
    <w:rPr>
      <w:rFonts w:ascii="Segoe UI" w:hAnsi="Segoe UI" w:cs="Segoe UI"/>
      <w:sz w:val="18"/>
      <w:szCs w:val="18"/>
    </w:rPr>
  </w:style>
  <w:style w:type="paragraph" w:styleId="Lijstalinea">
    <w:name w:val="List Paragraph"/>
    <w:basedOn w:val="Standaard"/>
    <w:uiPriority w:val="34"/>
    <w:qFormat/>
    <w:rsid w:val="005E7B6A"/>
    <w:pPr>
      <w:spacing w:line="240"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32756">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B157-79DD-4736-BA05-2D75E2B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968</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GemeenteNet</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griffie Oosterhout</dc:creator>
  <cp:keywords/>
  <dc:description/>
  <cp:lastModifiedBy>Joke Rosiers-Goorden (Gemeente Oosterhout)</cp:lastModifiedBy>
  <cp:revision>3</cp:revision>
  <cp:lastPrinted>1899-12-31T23:00:00Z</cp:lastPrinted>
  <dcterms:created xsi:type="dcterms:W3CDTF">2021-05-03T11:44:00Z</dcterms:created>
  <dcterms:modified xsi:type="dcterms:W3CDTF">2021-05-03T11:46:00Z</dcterms:modified>
</cp:coreProperties>
</file>