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28CA" w14:textId="77777777" w:rsidR="00C14113" w:rsidRPr="00C14113" w:rsidRDefault="00C14113" w:rsidP="00C14113">
      <w:pPr>
        <w:pStyle w:val="OPTitel"/>
      </w:pPr>
      <w:r w:rsidRPr="00C14113">
        <w:t>Verordening op de auditcommissie gemeente Oosterhout 2022</w:t>
      </w:r>
    </w:p>
    <w:p w14:paraId="02F4A8A6" w14:textId="77777777" w:rsidR="00C14113" w:rsidRDefault="00C14113" w:rsidP="002E75C5"/>
    <w:p w14:paraId="7EF6A4EB" w14:textId="523112D7" w:rsidR="00C14113" w:rsidRDefault="00C14113" w:rsidP="00BD0C34">
      <w:pPr>
        <w:pStyle w:val="OPAanhef"/>
        <w:pBdr>
          <w:left w:val="none" w:sz="0" w:space="0" w:color="auto"/>
        </w:pBdr>
      </w:pPr>
      <w:r>
        <w:t>De gemeenteraad van Oosterhout</w:t>
      </w:r>
    </w:p>
    <w:p w14:paraId="5721C98D" w14:textId="77777777" w:rsidR="00C14113" w:rsidRDefault="00C14113" w:rsidP="00BD0C34">
      <w:pPr>
        <w:pStyle w:val="OPAanhef"/>
        <w:pBdr>
          <w:left w:val="none" w:sz="0" w:space="0" w:color="auto"/>
        </w:pBdr>
      </w:pPr>
    </w:p>
    <w:p w14:paraId="463E12A5" w14:textId="3FAC9906" w:rsidR="00C14113" w:rsidRDefault="00C14113" w:rsidP="00BD0C34">
      <w:pPr>
        <w:pStyle w:val="OPAanhef"/>
        <w:pBdr>
          <w:left w:val="none" w:sz="0" w:space="0" w:color="auto"/>
        </w:pBdr>
      </w:pPr>
      <w:r>
        <w:t>BESLUIT</w:t>
      </w:r>
    </w:p>
    <w:p w14:paraId="565E1769" w14:textId="77777777" w:rsidR="00C14113" w:rsidRDefault="00C14113" w:rsidP="00BD0C34">
      <w:pPr>
        <w:pStyle w:val="OPAanhef"/>
        <w:pBdr>
          <w:left w:val="none" w:sz="0" w:space="0" w:color="auto"/>
        </w:pBdr>
      </w:pPr>
    </w:p>
    <w:p w14:paraId="72B4FE51" w14:textId="77777777" w:rsidR="00C14113" w:rsidRDefault="00C14113" w:rsidP="00BD0C34">
      <w:pPr>
        <w:pStyle w:val="OPAanhef"/>
        <w:pBdr>
          <w:left w:val="none" w:sz="0" w:space="0" w:color="auto"/>
        </w:pBdr>
      </w:pPr>
      <w:r>
        <w:t>vast te stellen de volgende verordening:</w:t>
      </w:r>
    </w:p>
    <w:p w14:paraId="248D6E33" w14:textId="77777777" w:rsidR="00C14113" w:rsidRDefault="00C14113" w:rsidP="00BD0C34">
      <w:pPr>
        <w:pStyle w:val="OPAanhef"/>
        <w:pBdr>
          <w:left w:val="none" w:sz="0" w:space="0" w:color="auto"/>
        </w:pBdr>
      </w:pPr>
    </w:p>
    <w:p w14:paraId="60C96F45" w14:textId="204333B5" w:rsidR="00C14113" w:rsidRPr="00B1314E" w:rsidRDefault="00C14113" w:rsidP="00BD0C34">
      <w:pPr>
        <w:pStyle w:val="OPAanhef"/>
        <w:pBdr>
          <w:left w:val="none" w:sz="0" w:space="0" w:color="auto"/>
        </w:pBdr>
        <w:rPr>
          <w:b/>
          <w:bCs w:val="0"/>
        </w:rPr>
      </w:pPr>
      <w:r w:rsidRPr="00B1314E">
        <w:rPr>
          <w:b/>
          <w:bCs w:val="0"/>
        </w:rPr>
        <w:t>Verordening auditcommissie Oosterhout 2022</w:t>
      </w:r>
    </w:p>
    <w:p w14:paraId="4D235A27" w14:textId="77777777" w:rsidR="00C14113" w:rsidRDefault="00C14113" w:rsidP="00BD0C34"/>
    <w:p w14:paraId="2ABE949E" w14:textId="77777777" w:rsidR="00C14113" w:rsidRDefault="00C14113" w:rsidP="00C14113">
      <w:pPr>
        <w:pStyle w:val="OPArtikelTitel"/>
      </w:pPr>
      <w:r>
        <w:t>Artikel 1. Instelling en doel</w:t>
      </w:r>
    </w:p>
    <w:p w14:paraId="0E3AA3A7" w14:textId="0E4D5979" w:rsidR="00C14113" w:rsidRDefault="00C14113" w:rsidP="00EE2AAE">
      <w:pPr>
        <w:pStyle w:val="OPLid"/>
        <w:numPr>
          <w:ilvl w:val="0"/>
          <w:numId w:val="26"/>
        </w:numPr>
      </w:pPr>
      <w:r>
        <w:t>Er is een auditcommissie die de besluitvorming van de raad voorbereidt over de aanwijzing van de accountant als bedoeld in artikel 213 van de Gemeentewet en het vaststellen van de jaarrekening en het jaarverslag.</w:t>
      </w:r>
    </w:p>
    <w:p w14:paraId="7AA4EC58" w14:textId="2704BE7A" w:rsidR="00C14113" w:rsidRDefault="00C14113" w:rsidP="00EE2AAE">
      <w:pPr>
        <w:pStyle w:val="OPLid"/>
        <w:numPr>
          <w:ilvl w:val="0"/>
          <w:numId w:val="26"/>
        </w:numPr>
      </w:pPr>
      <w:r>
        <w:t>Jaarlijks voorafgaand aan de accountantscontrole vindt er een afstemmingsoverleg plaats tussen de commissie en de accountant met de mogelijkheid om specifiek aandacht te besteden aan bepaalde posten of organisatieonderdelen.</w:t>
      </w:r>
    </w:p>
    <w:p w14:paraId="240BF264" w14:textId="7C0C1799" w:rsidR="00C14113" w:rsidRDefault="00C14113" w:rsidP="00EE2AAE">
      <w:pPr>
        <w:pStyle w:val="OPLid"/>
        <w:numPr>
          <w:ilvl w:val="0"/>
          <w:numId w:val="26"/>
        </w:numPr>
      </w:pPr>
      <w:r>
        <w:t>De commissie bespreekt met de accountant diens rapport van bevindingen over de controle van de jaarrekening en brengt hierover een advies uit aan de raad.</w:t>
      </w:r>
    </w:p>
    <w:p w14:paraId="795EBB12" w14:textId="76F23B25" w:rsidR="00C14113" w:rsidRDefault="00C14113" w:rsidP="00EE2AAE">
      <w:pPr>
        <w:pStyle w:val="OPLid"/>
        <w:numPr>
          <w:ilvl w:val="0"/>
          <w:numId w:val="26"/>
        </w:numPr>
      </w:pPr>
      <w:r>
        <w:t>De commissie adviseert de raad over het evalueren van de werkzaamheden van de accountant.</w:t>
      </w:r>
    </w:p>
    <w:p w14:paraId="423B8C16" w14:textId="45D3F04E" w:rsidR="00C14113" w:rsidRDefault="00C14113" w:rsidP="00EE2AAE">
      <w:pPr>
        <w:pStyle w:val="OPLid"/>
        <w:numPr>
          <w:ilvl w:val="0"/>
          <w:numId w:val="26"/>
        </w:numPr>
      </w:pPr>
      <w:r>
        <w:t>De commissie bereidt, in overleg met het college, het aanbestedingstraject voor van het contract met de accountant en is betrokken bij de selectie van de accountant.</w:t>
      </w:r>
    </w:p>
    <w:p w14:paraId="017A0D39" w14:textId="6EB6AF88" w:rsidR="00C14113" w:rsidRDefault="00C14113" w:rsidP="00EE2AAE">
      <w:pPr>
        <w:pStyle w:val="OPLid"/>
        <w:numPr>
          <w:ilvl w:val="0"/>
          <w:numId w:val="26"/>
        </w:numPr>
      </w:pPr>
      <w:r>
        <w:t>De commissie adviseert de raad over door de accountant uitgebrachte rapporten.</w:t>
      </w:r>
    </w:p>
    <w:p w14:paraId="425A0665" w14:textId="7178F462" w:rsidR="00C14113" w:rsidRDefault="00C14113" w:rsidP="00EE2AAE">
      <w:pPr>
        <w:pStyle w:val="OPLid"/>
        <w:numPr>
          <w:ilvl w:val="0"/>
          <w:numId w:val="26"/>
        </w:numPr>
      </w:pPr>
      <w:r>
        <w:t>De commissie draagt er zorg voor dat de raad inzicht krijgt in het opvolgen van aanbevelingen van de in het vorige lid van dit artikel benoemde rapporten.</w:t>
      </w:r>
    </w:p>
    <w:p w14:paraId="07074C56" w14:textId="77777777" w:rsidR="002E75C5" w:rsidRDefault="002E75C5" w:rsidP="00C14113">
      <w:pPr>
        <w:pStyle w:val="OPLid"/>
      </w:pPr>
    </w:p>
    <w:p w14:paraId="12B41D7F" w14:textId="77777777" w:rsidR="00C14113" w:rsidRDefault="00C14113" w:rsidP="00C14113">
      <w:pPr>
        <w:pStyle w:val="OPArtikelTitel"/>
      </w:pPr>
      <w:r>
        <w:t>Artikel 2. Samenstelling en benoeming</w:t>
      </w:r>
    </w:p>
    <w:p w14:paraId="7A042CE4" w14:textId="36E686BA" w:rsidR="00C14113" w:rsidRDefault="00C14113" w:rsidP="0080051E">
      <w:pPr>
        <w:pStyle w:val="OPLid"/>
        <w:numPr>
          <w:ilvl w:val="0"/>
          <w:numId w:val="29"/>
        </w:numPr>
      </w:pPr>
      <w:r>
        <w:t xml:space="preserve">De commissie bestaat uit vier leden die door de raad uit zijn midden worden benoemd. </w:t>
      </w:r>
    </w:p>
    <w:p w14:paraId="0D3B1640" w14:textId="1EEFB84D" w:rsidR="00C14113" w:rsidRDefault="00C14113" w:rsidP="0080051E">
      <w:pPr>
        <w:pStyle w:val="OPLid"/>
        <w:numPr>
          <w:ilvl w:val="0"/>
          <w:numId w:val="29"/>
        </w:numPr>
      </w:pPr>
      <w:r>
        <w:t xml:space="preserve">De commissie benoemt uit haar midden een voorzitter. </w:t>
      </w:r>
    </w:p>
    <w:p w14:paraId="2ED14CA0" w14:textId="6D7E1299" w:rsidR="00C14113" w:rsidRDefault="00C14113" w:rsidP="0080051E">
      <w:pPr>
        <w:pStyle w:val="OPLid"/>
        <w:numPr>
          <w:ilvl w:val="0"/>
          <w:numId w:val="29"/>
        </w:numPr>
      </w:pPr>
      <w:r>
        <w:t>De griffier is adviseur van de commissie en organiseert haar secretariaat.</w:t>
      </w:r>
    </w:p>
    <w:p w14:paraId="2E755285" w14:textId="5AD25606" w:rsidR="00C14113" w:rsidRDefault="00C14113" w:rsidP="0080051E">
      <w:pPr>
        <w:pStyle w:val="OPLid"/>
        <w:numPr>
          <w:ilvl w:val="0"/>
          <w:numId w:val="29"/>
        </w:numPr>
      </w:pPr>
      <w:r>
        <w:t>De commissie kan interne en externe adviseurs verzoeken de vergadering bij te wonen en advies uit te brengen aan de commissie.</w:t>
      </w:r>
    </w:p>
    <w:p w14:paraId="65EB7B3A" w14:textId="523B0A9B" w:rsidR="00C14113" w:rsidRDefault="00C14113" w:rsidP="0080051E">
      <w:pPr>
        <w:pStyle w:val="OPLid"/>
        <w:numPr>
          <w:ilvl w:val="0"/>
          <w:numId w:val="29"/>
        </w:numPr>
      </w:pPr>
      <w:r>
        <w:t>Als interne c.q. externe adviseurs worden in ieder geval aangemerkt: de portefeuillehouder financiën, de concerncontroller, de accountant en de voorzitter van de rekenkamer.</w:t>
      </w:r>
    </w:p>
    <w:p w14:paraId="09FFCC47" w14:textId="77777777" w:rsidR="00C14113" w:rsidRDefault="00C14113" w:rsidP="002E75C5"/>
    <w:p w14:paraId="15E341C8" w14:textId="41DB029B" w:rsidR="00C14113" w:rsidRDefault="00C14113" w:rsidP="00C14113">
      <w:pPr>
        <w:pStyle w:val="OPArtikelTitel"/>
      </w:pPr>
      <w:r>
        <w:t>Artikel 3. Zittingsduur</w:t>
      </w:r>
    </w:p>
    <w:p w14:paraId="43B67856" w14:textId="4006B3EA" w:rsidR="00C14113" w:rsidRDefault="00C14113" w:rsidP="0080051E">
      <w:pPr>
        <w:pStyle w:val="OPLid"/>
        <w:numPr>
          <w:ilvl w:val="0"/>
          <w:numId w:val="31"/>
        </w:numPr>
      </w:pPr>
      <w:r>
        <w:t>De zittingsperiode van de leden eindigt aan het einde van de zittingsperiode van de raad of bij ontslag als lid van de raad.</w:t>
      </w:r>
    </w:p>
    <w:p w14:paraId="4A334A71" w14:textId="6B790211" w:rsidR="00C14113" w:rsidRDefault="00C14113" w:rsidP="0080051E">
      <w:pPr>
        <w:pStyle w:val="OPLid"/>
        <w:numPr>
          <w:ilvl w:val="0"/>
          <w:numId w:val="31"/>
        </w:numPr>
      </w:pPr>
      <w:r>
        <w:t>De raad kan een lid tussentijds ontslaan.</w:t>
      </w:r>
    </w:p>
    <w:p w14:paraId="2CBBAAAB" w14:textId="1C514123" w:rsidR="00C14113" w:rsidRDefault="00C14113" w:rsidP="0080051E">
      <w:pPr>
        <w:pStyle w:val="OPLid"/>
        <w:numPr>
          <w:ilvl w:val="0"/>
          <w:numId w:val="31"/>
        </w:numPr>
      </w:pPr>
      <w:r>
        <w:t>Een lid kan te allen tijde ontslag nemen.</w:t>
      </w:r>
    </w:p>
    <w:p w14:paraId="20B066DE" w14:textId="77777777" w:rsidR="002E75C5" w:rsidRDefault="002E75C5" w:rsidP="00C14113">
      <w:pPr>
        <w:pStyle w:val="OPLid"/>
      </w:pPr>
    </w:p>
    <w:p w14:paraId="368F1EE4" w14:textId="77777777" w:rsidR="00C14113" w:rsidRDefault="00C14113" w:rsidP="002E75C5">
      <w:pPr>
        <w:pStyle w:val="OPArtikelTitel"/>
      </w:pPr>
      <w:r>
        <w:t>Artikel 4. Voorzitter</w:t>
      </w:r>
    </w:p>
    <w:p w14:paraId="5360C172" w14:textId="77777777" w:rsidR="00C14113" w:rsidRDefault="00C14113" w:rsidP="000B086F">
      <w:r>
        <w:t>De voorzitter draagt zorg voor het tijdig en periodiek bijeenroepen van de commissie, het leiden van de vergaderingen, het bewaken van de uitgangspunten en het bevorderen van een heldere besluitvorming over commissieaangelegenheden.</w:t>
      </w:r>
    </w:p>
    <w:p w14:paraId="41EA08BB" w14:textId="77777777" w:rsidR="00C14113" w:rsidRDefault="00C14113" w:rsidP="002E75C5">
      <w:pPr>
        <w:pStyle w:val="OPLid"/>
      </w:pPr>
    </w:p>
    <w:p w14:paraId="4A5DD15D" w14:textId="77777777" w:rsidR="00C14113" w:rsidRDefault="00C14113" w:rsidP="002E75C5">
      <w:pPr>
        <w:pStyle w:val="OPArtikelTitel"/>
      </w:pPr>
      <w:r>
        <w:t>Artikel 5. Vergaderingen en verslaglegging</w:t>
      </w:r>
    </w:p>
    <w:p w14:paraId="03E28758" w14:textId="530C767A" w:rsidR="00C14113" w:rsidRDefault="00C14113" w:rsidP="0080051E">
      <w:pPr>
        <w:pStyle w:val="OPLid"/>
        <w:numPr>
          <w:ilvl w:val="0"/>
          <w:numId w:val="33"/>
        </w:numPr>
      </w:pPr>
      <w:r>
        <w:t>De commissie vergadert zo dikwijls als de voorzitter dit nodig oordeelt of ten minste twee leden, onder opgave van redenen, dit aan de voorzitter vragen.</w:t>
      </w:r>
    </w:p>
    <w:p w14:paraId="246EEC6C" w14:textId="57462598" w:rsidR="00C14113" w:rsidRDefault="00C14113" w:rsidP="0080051E">
      <w:pPr>
        <w:pStyle w:val="OPLid"/>
        <w:numPr>
          <w:ilvl w:val="0"/>
          <w:numId w:val="33"/>
        </w:numPr>
      </w:pPr>
      <w:r>
        <w:t xml:space="preserve">De vergaderingen van de commissie zijn openbaar, tenzij de commissie anders bepaalt. </w:t>
      </w:r>
    </w:p>
    <w:p w14:paraId="4E70C094" w14:textId="391D2743" w:rsidR="00C14113" w:rsidRDefault="00C14113" w:rsidP="0080051E">
      <w:pPr>
        <w:pStyle w:val="OPLid"/>
        <w:numPr>
          <w:ilvl w:val="0"/>
          <w:numId w:val="33"/>
        </w:numPr>
      </w:pPr>
      <w:r>
        <w:t>De besluiten en adviezen van de commissie zijn openbaar, tenzij de commissie anders bepaalt.</w:t>
      </w:r>
    </w:p>
    <w:p w14:paraId="5698C355" w14:textId="2E781686" w:rsidR="00C14113" w:rsidRDefault="00C14113" w:rsidP="0080051E">
      <w:pPr>
        <w:pStyle w:val="OPLid"/>
        <w:numPr>
          <w:ilvl w:val="0"/>
          <w:numId w:val="33"/>
        </w:numPr>
      </w:pPr>
      <w:r>
        <w:t>Van iedere vergadering wordt een afsprakenlijst gemaakt.</w:t>
      </w:r>
    </w:p>
    <w:p w14:paraId="3D8A7E5A" w14:textId="77777777" w:rsidR="00C14113" w:rsidRDefault="00C14113" w:rsidP="002E75C5">
      <w:pPr>
        <w:pStyle w:val="OPLid"/>
      </w:pPr>
    </w:p>
    <w:p w14:paraId="051E20CF" w14:textId="77777777" w:rsidR="00C14113" w:rsidRDefault="00C14113" w:rsidP="002E75C5">
      <w:pPr>
        <w:pStyle w:val="OPArtikelTitel"/>
      </w:pPr>
      <w:r>
        <w:t xml:space="preserve">Artikel 6. Inwerkingtreding </w:t>
      </w:r>
    </w:p>
    <w:p w14:paraId="1A6EAD36" w14:textId="4411677F" w:rsidR="00C14113" w:rsidRDefault="00C14113" w:rsidP="0080051E">
      <w:pPr>
        <w:pStyle w:val="OPLid"/>
        <w:numPr>
          <w:ilvl w:val="0"/>
          <w:numId w:val="35"/>
        </w:numPr>
      </w:pPr>
      <w:r>
        <w:t>Deze verordening treedt in werking op 1 maart 2022.</w:t>
      </w:r>
    </w:p>
    <w:p w14:paraId="22F7ADFC" w14:textId="4C453C15" w:rsidR="00C14113" w:rsidRDefault="00C14113" w:rsidP="0080051E">
      <w:pPr>
        <w:pStyle w:val="OPLid"/>
        <w:numPr>
          <w:ilvl w:val="0"/>
          <w:numId w:val="35"/>
        </w:numPr>
      </w:pPr>
      <w:r>
        <w:t xml:space="preserve">De vorige verordening auditcommissie wordt per die datum ingetrokken. </w:t>
      </w:r>
    </w:p>
    <w:p w14:paraId="0972829E" w14:textId="77777777" w:rsidR="002E75C5" w:rsidRDefault="002E75C5" w:rsidP="002E75C5">
      <w:pPr>
        <w:pStyle w:val="OPArtikelTitel"/>
      </w:pPr>
    </w:p>
    <w:p w14:paraId="12DA6D53" w14:textId="2E6590D8" w:rsidR="00C14113" w:rsidRDefault="00C14113" w:rsidP="002E75C5">
      <w:pPr>
        <w:pStyle w:val="OPArtikelTitel"/>
      </w:pPr>
      <w:r>
        <w:t>Artikel 7. Citeertitel</w:t>
      </w:r>
    </w:p>
    <w:p w14:paraId="10578AD6" w14:textId="77777777" w:rsidR="00C14113" w:rsidRDefault="00C14113" w:rsidP="000B086F">
      <w:r>
        <w:t>Deze verordening kan worden aangehaald als de "Verordening auditcommissie Oosterhout 2022".</w:t>
      </w:r>
    </w:p>
    <w:p w14:paraId="3D05F988" w14:textId="77777777" w:rsidR="002E75C5" w:rsidRDefault="002E75C5" w:rsidP="00EE2AAE"/>
    <w:p w14:paraId="0E2AFEE0" w14:textId="730FB7AA" w:rsidR="00C14113" w:rsidRDefault="00C14113" w:rsidP="00BD0C34">
      <w:pPr>
        <w:pStyle w:val="OPOndertekening"/>
        <w:pBdr>
          <w:left w:val="none" w:sz="0" w:space="0" w:color="auto"/>
        </w:pBdr>
      </w:pPr>
      <w:r>
        <w:t>Aldus vastgesteld in de openbare vergadering van 22 februari 2022.</w:t>
      </w:r>
    </w:p>
    <w:p w14:paraId="2280A2FB" w14:textId="77777777" w:rsidR="00C14113" w:rsidRDefault="00C14113" w:rsidP="00BD0C34">
      <w:pPr>
        <w:pStyle w:val="OPOndertekening"/>
        <w:pBdr>
          <w:left w:val="none" w:sz="0" w:space="0" w:color="auto"/>
        </w:pBdr>
      </w:pPr>
    </w:p>
    <w:p w14:paraId="3BF9353A" w14:textId="77777777" w:rsidR="00C14113" w:rsidRDefault="00C14113" w:rsidP="00BD0C34">
      <w:pPr>
        <w:pStyle w:val="OPOndertekening"/>
        <w:pBdr>
          <w:left w:val="none" w:sz="0" w:space="0" w:color="auto"/>
        </w:pBdr>
      </w:pPr>
      <w:r>
        <w:t>DE RAAD VOORNOEMD,</w:t>
      </w:r>
    </w:p>
    <w:p w14:paraId="3ED52326" w14:textId="77777777" w:rsidR="00C14113" w:rsidRDefault="00C14113" w:rsidP="00BD0C34">
      <w:pPr>
        <w:pStyle w:val="OPOndertekening"/>
        <w:pBdr>
          <w:left w:val="none" w:sz="0" w:space="0" w:color="auto"/>
        </w:pBdr>
      </w:pPr>
    </w:p>
    <w:p w14:paraId="11B2457E" w14:textId="2246AA4C" w:rsidR="00C14113" w:rsidRDefault="00E4108F" w:rsidP="00BD0C34">
      <w:pPr>
        <w:pStyle w:val="OPOndertekening"/>
        <w:pBdr>
          <w:left w:val="none" w:sz="0" w:space="0" w:color="auto"/>
        </w:pBdr>
      </w:pPr>
      <w:r>
        <w:t>M. Buijs</w:t>
      </w:r>
      <w:r w:rsidR="00C14113">
        <w:t>, voorzitter</w:t>
      </w:r>
    </w:p>
    <w:p w14:paraId="1A0C589B" w14:textId="77777777" w:rsidR="00C14113" w:rsidRDefault="00C14113" w:rsidP="00BD0C34">
      <w:pPr>
        <w:pStyle w:val="OPOndertekening"/>
        <w:pBdr>
          <w:left w:val="none" w:sz="0" w:space="0" w:color="auto"/>
        </w:pBdr>
      </w:pPr>
    </w:p>
    <w:p w14:paraId="4C560300" w14:textId="2D188F85" w:rsidR="00E3767B" w:rsidRPr="00E3767B" w:rsidRDefault="00E4108F" w:rsidP="00BD0C34">
      <w:pPr>
        <w:pStyle w:val="OPOndertekening"/>
        <w:pBdr>
          <w:left w:val="none" w:sz="0" w:space="0" w:color="auto"/>
        </w:pBdr>
      </w:pPr>
      <w:r>
        <w:t xml:space="preserve">E.C.A. Kaarsemaker, </w:t>
      </w:r>
      <w:r w:rsidR="00C14113">
        <w:t>griffier</w:t>
      </w:r>
      <w:r w:rsidR="00CC4A91">
        <w:t>.</w:t>
      </w:r>
    </w:p>
    <w:sectPr w:rsidR="00E3767B" w:rsidRPr="00E3767B"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683D" w14:textId="77777777" w:rsidR="00C14113" w:rsidRDefault="00C14113">
      <w:r>
        <w:separator/>
      </w:r>
    </w:p>
  </w:endnote>
  <w:endnote w:type="continuationSeparator" w:id="0">
    <w:p w14:paraId="7D42EA08" w14:textId="77777777" w:rsidR="00C14113" w:rsidRDefault="00C1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0692" w14:textId="77777777" w:rsidR="00C14113" w:rsidRDefault="00C14113">
      <w:r>
        <w:separator/>
      </w:r>
    </w:p>
  </w:footnote>
  <w:footnote w:type="continuationSeparator" w:id="0">
    <w:p w14:paraId="5EF254F9" w14:textId="77777777" w:rsidR="00C14113" w:rsidRDefault="00C14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89C4502"/>
    <w:multiLevelType w:val="hybridMultilevel"/>
    <w:tmpl w:val="1DB4E5C8"/>
    <w:lvl w:ilvl="0" w:tplc="177A2BDE">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29092F"/>
    <w:multiLevelType w:val="hybridMultilevel"/>
    <w:tmpl w:val="58FC3228"/>
    <w:lvl w:ilvl="0" w:tplc="9BC8AD6A">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6"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12709F"/>
    <w:multiLevelType w:val="hybridMultilevel"/>
    <w:tmpl w:val="97F626BC"/>
    <w:lvl w:ilvl="0" w:tplc="177A2BDE">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CA4B21"/>
    <w:multiLevelType w:val="hybridMultilevel"/>
    <w:tmpl w:val="38AC8D40"/>
    <w:lvl w:ilvl="0" w:tplc="177A2BDE">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2" w15:restartNumberingAfterBreak="0">
    <w:nsid w:val="486D4907"/>
    <w:multiLevelType w:val="hybridMultilevel"/>
    <w:tmpl w:val="FA4CBD0E"/>
    <w:lvl w:ilvl="0" w:tplc="E710165A">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88847D9"/>
    <w:multiLevelType w:val="hybridMultilevel"/>
    <w:tmpl w:val="42F04528"/>
    <w:lvl w:ilvl="0" w:tplc="6B3C43B8">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50046593"/>
    <w:multiLevelType w:val="hybridMultilevel"/>
    <w:tmpl w:val="F102698C"/>
    <w:lvl w:ilvl="0" w:tplc="9BC8AD6A">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5C305EF3"/>
    <w:multiLevelType w:val="hybridMultilevel"/>
    <w:tmpl w:val="69CE5CF6"/>
    <w:lvl w:ilvl="0" w:tplc="6B3C43B8">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62524023"/>
    <w:multiLevelType w:val="hybridMultilevel"/>
    <w:tmpl w:val="6F9AEF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ABB55BE"/>
    <w:multiLevelType w:val="hybridMultilevel"/>
    <w:tmpl w:val="A3C0A3B4"/>
    <w:lvl w:ilvl="0" w:tplc="235011C8">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7B7213E2"/>
    <w:multiLevelType w:val="hybridMultilevel"/>
    <w:tmpl w:val="DA28C8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9"/>
  </w:num>
  <w:num w:numId="3">
    <w:abstractNumId w:val="19"/>
  </w:num>
  <w:num w:numId="4">
    <w:abstractNumId w:val="28"/>
  </w:num>
  <w:num w:numId="5">
    <w:abstractNumId w:val="34"/>
  </w:num>
  <w:num w:numId="6">
    <w:abstractNumId w:val="30"/>
  </w:num>
  <w:num w:numId="7">
    <w:abstractNumId w:val="25"/>
  </w:num>
  <w:num w:numId="8">
    <w:abstractNumId w:val="0"/>
  </w:num>
  <w:num w:numId="9">
    <w:abstractNumId w:val="15"/>
  </w:num>
  <w:num w:numId="10">
    <w:abstractNumId w:val="31"/>
  </w:num>
  <w:num w:numId="11">
    <w:abstractNumId w:val="26"/>
  </w:num>
  <w:num w:numId="12">
    <w:abstractNumId w:val="2"/>
  </w:num>
  <w:num w:numId="13">
    <w:abstractNumId w:val="21"/>
  </w:num>
  <w:num w:numId="14">
    <w:abstractNumId w:val="14"/>
  </w:num>
  <w:num w:numId="15">
    <w:abstractNumId w:val="1"/>
  </w:num>
  <w:num w:numId="16">
    <w:abstractNumId w:val="17"/>
  </w:num>
  <w:num w:numId="17">
    <w:abstractNumId w:val="18"/>
  </w:num>
  <w:num w:numId="18">
    <w:abstractNumId w:val="23"/>
  </w:num>
  <w:num w:numId="19">
    <w:abstractNumId w:val="11"/>
  </w:num>
  <w:num w:numId="20">
    <w:abstractNumId w:val="8"/>
  </w:num>
  <w:num w:numId="21">
    <w:abstractNumId w:val="9"/>
  </w:num>
  <w:num w:numId="22">
    <w:abstractNumId w:val="20"/>
  </w:num>
  <w:num w:numId="23">
    <w:abstractNumId w:val="33"/>
  </w:num>
  <w:num w:numId="24">
    <w:abstractNumId w:val="6"/>
  </w:num>
  <w:num w:numId="25">
    <w:abstractNumId w:val="24"/>
  </w:num>
  <w:num w:numId="26">
    <w:abstractNumId w:val="12"/>
  </w:num>
  <w:num w:numId="27">
    <w:abstractNumId w:val="32"/>
  </w:num>
  <w:num w:numId="28">
    <w:abstractNumId w:val="10"/>
  </w:num>
  <w:num w:numId="29">
    <w:abstractNumId w:val="3"/>
  </w:num>
  <w:num w:numId="30">
    <w:abstractNumId w:val="7"/>
  </w:num>
  <w:num w:numId="31">
    <w:abstractNumId w:val="22"/>
  </w:num>
  <w:num w:numId="32">
    <w:abstractNumId w:val="13"/>
  </w:num>
  <w:num w:numId="33">
    <w:abstractNumId w:val="4"/>
  </w:num>
  <w:num w:numId="34">
    <w:abstractNumId w:val="16"/>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C14113"/>
    <w:rsid w:val="00014E90"/>
    <w:rsid w:val="000246F2"/>
    <w:rsid w:val="000262D5"/>
    <w:rsid w:val="00034A03"/>
    <w:rsid w:val="00036260"/>
    <w:rsid w:val="00043A4C"/>
    <w:rsid w:val="000618CF"/>
    <w:rsid w:val="00061DF7"/>
    <w:rsid w:val="000654B6"/>
    <w:rsid w:val="00074056"/>
    <w:rsid w:val="00085A6C"/>
    <w:rsid w:val="000A2B80"/>
    <w:rsid w:val="000A69BC"/>
    <w:rsid w:val="000B086F"/>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E75C5"/>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1689F"/>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051E"/>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E7421"/>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1314E"/>
    <w:rsid w:val="00B304E0"/>
    <w:rsid w:val="00B30B02"/>
    <w:rsid w:val="00B30D3B"/>
    <w:rsid w:val="00B330EE"/>
    <w:rsid w:val="00B54FF3"/>
    <w:rsid w:val="00B6237E"/>
    <w:rsid w:val="00B6494D"/>
    <w:rsid w:val="00B7538F"/>
    <w:rsid w:val="00B77B9B"/>
    <w:rsid w:val="00B9483D"/>
    <w:rsid w:val="00BA43EC"/>
    <w:rsid w:val="00BA7B5C"/>
    <w:rsid w:val="00BB7802"/>
    <w:rsid w:val="00BD0C34"/>
    <w:rsid w:val="00BD2546"/>
    <w:rsid w:val="00BE67F8"/>
    <w:rsid w:val="00C14113"/>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A91"/>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08F"/>
    <w:rsid w:val="00E411F1"/>
    <w:rsid w:val="00E46F0F"/>
    <w:rsid w:val="00E470E4"/>
    <w:rsid w:val="00E55675"/>
    <w:rsid w:val="00E65D87"/>
    <w:rsid w:val="00E701AE"/>
    <w:rsid w:val="00E8153D"/>
    <w:rsid w:val="00E81A3A"/>
    <w:rsid w:val="00E85D1D"/>
    <w:rsid w:val="00EA4F58"/>
    <w:rsid w:val="00EC7407"/>
    <w:rsid w:val="00ED0190"/>
    <w:rsid w:val="00EE2AAE"/>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189A32B8"/>
  <w15:docId w15:val="{CF6512AB-3697-4489-B5BF-CBF16C0F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BD0C34"/>
    <w:rPr>
      <w:rFonts w:ascii="Arial" w:hAnsi="Arial"/>
      <w:szCs w:val="24"/>
    </w:rPr>
  </w:style>
  <w:style w:type="paragraph" w:styleId="Kop1">
    <w:name w:val="heading 1"/>
    <w:aliases w:val="Aanhef Regeling"/>
    <w:basedOn w:val="Standaard"/>
    <w:next w:val="Standaard"/>
    <w:rsid w:val="008E7421"/>
    <w:pPr>
      <w:keepNext/>
      <w:keepLines/>
      <w:tabs>
        <w:tab w:val="left" w:pos="0"/>
      </w:tabs>
      <w:outlineLvl w:val="0"/>
    </w:pPr>
    <w:rPr>
      <w:bCs/>
      <w:szCs w:val="26"/>
    </w:rPr>
  </w:style>
  <w:style w:type="paragraph" w:styleId="Kop2">
    <w:name w:val="heading 2"/>
    <w:aliases w:val="Hoofdstuk"/>
    <w:basedOn w:val="Standaard"/>
    <w:next w:val="Standaard"/>
    <w:rsid w:val="008E7421"/>
    <w:pPr>
      <w:keepNext/>
      <w:keepLines/>
      <w:spacing w:before="240"/>
      <w:outlineLvl w:val="1"/>
    </w:pPr>
    <w:rPr>
      <w:b/>
      <w:bCs/>
      <w:sz w:val="22"/>
      <w:szCs w:val="22"/>
    </w:rPr>
  </w:style>
  <w:style w:type="paragraph" w:styleId="Kop3">
    <w:name w:val="heading 3"/>
    <w:aliases w:val="Artikel"/>
    <w:basedOn w:val="Standaard"/>
    <w:next w:val="Standaard"/>
    <w:rsid w:val="008E7421"/>
    <w:pPr>
      <w:keepNext/>
      <w:keepLines/>
      <w:spacing w:before="240"/>
      <w:outlineLvl w:val="2"/>
    </w:pPr>
    <w:rPr>
      <w:b/>
      <w:bCs/>
    </w:rPr>
  </w:style>
  <w:style w:type="paragraph" w:styleId="Kop4">
    <w:name w:val="heading 4"/>
    <w:aliases w:val="Paragraaf"/>
    <w:basedOn w:val="Standaard"/>
    <w:next w:val="Standaard"/>
    <w:rsid w:val="008E7421"/>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8E7421"/>
    <w:pPr>
      <w:outlineLvl w:val="4"/>
    </w:pPr>
    <w:rPr>
      <w:rFonts w:ascii="Calibri" w:hAnsi="Calibri"/>
      <w:sz w:val="22"/>
    </w:rPr>
  </w:style>
  <w:style w:type="paragraph" w:styleId="Kop6">
    <w:name w:val="heading 6"/>
    <w:basedOn w:val="Standaard"/>
    <w:next w:val="Standaard"/>
    <w:rsid w:val="008E7421"/>
    <w:pPr>
      <w:outlineLvl w:val="5"/>
    </w:pPr>
  </w:style>
  <w:style w:type="paragraph" w:styleId="Kop7">
    <w:name w:val="heading 7"/>
    <w:basedOn w:val="Standaard"/>
    <w:next w:val="Standaard"/>
    <w:rsid w:val="008E7421"/>
    <w:pPr>
      <w:outlineLvl w:val="6"/>
    </w:pPr>
  </w:style>
  <w:style w:type="paragraph" w:styleId="Kop8">
    <w:name w:val="heading 8"/>
    <w:basedOn w:val="Standaard"/>
    <w:next w:val="Standaard"/>
    <w:rsid w:val="008E7421"/>
    <w:pPr>
      <w:outlineLvl w:val="7"/>
    </w:pPr>
  </w:style>
  <w:style w:type="paragraph" w:styleId="Kop9">
    <w:name w:val="heading 9"/>
    <w:basedOn w:val="Standaard"/>
    <w:next w:val="Standaard"/>
    <w:rsid w:val="008E7421"/>
    <w:pPr>
      <w:outlineLvl w:val="8"/>
    </w:pPr>
  </w:style>
  <w:style w:type="character" w:default="1" w:styleId="Standaardalinea-lettertype">
    <w:name w:val="Default Paragraph Font"/>
    <w:uiPriority w:val="1"/>
    <w:semiHidden/>
    <w:unhideWhenUsed/>
    <w:rsid w:val="00BD0C3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BD0C34"/>
  </w:style>
  <w:style w:type="paragraph" w:styleId="Bijschrift">
    <w:name w:val="caption"/>
    <w:basedOn w:val="Standaard"/>
    <w:next w:val="Standaard"/>
    <w:rsid w:val="008E7421"/>
    <w:rPr>
      <w:i/>
      <w:iCs/>
      <w:spacing w:val="6"/>
    </w:rPr>
  </w:style>
  <w:style w:type="paragraph" w:styleId="Bronvermelding">
    <w:name w:val="table of authorities"/>
    <w:basedOn w:val="Standaard"/>
    <w:next w:val="Standaard"/>
    <w:semiHidden/>
    <w:rsid w:val="008E7421"/>
    <w:rPr>
      <w:i/>
      <w:iCs/>
      <w:spacing w:val="6"/>
    </w:rPr>
  </w:style>
  <w:style w:type="character" w:styleId="Eindnootmarkering">
    <w:name w:val="endnote reference"/>
    <w:basedOn w:val="Standaardalinea-lettertype"/>
    <w:semiHidden/>
    <w:rsid w:val="008E7421"/>
    <w:rPr>
      <w:vertAlign w:val="superscript"/>
    </w:rPr>
  </w:style>
  <w:style w:type="paragraph" w:styleId="Eindnoottekst">
    <w:name w:val="endnote text"/>
    <w:basedOn w:val="Standaard"/>
    <w:semiHidden/>
    <w:rsid w:val="008E7421"/>
    <w:rPr>
      <w:spacing w:val="6"/>
    </w:rPr>
  </w:style>
  <w:style w:type="paragraph" w:styleId="Inhopg1">
    <w:name w:val="toc 1"/>
    <w:basedOn w:val="Standaard"/>
    <w:next w:val="Standaard"/>
    <w:autoRedefine/>
    <w:semiHidden/>
    <w:rsid w:val="008E7421"/>
    <w:pPr>
      <w:tabs>
        <w:tab w:val="right" w:leader="dot" w:pos="8503"/>
      </w:tabs>
      <w:ind w:left="567" w:right="567" w:hanging="567"/>
    </w:pPr>
    <w:rPr>
      <w:spacing w:val="6"/>
    </w:rPr>
  </w:style>
  <w:style w:type="paragraph" w:styleId="Inhopg2">
    <w:name w:val="toc 2"/>
    <w:basedOn w:val="Inhopg1"/>
    <w:next w:val="Standaard"/>
    <w:autoRedefine/>
    <w:semiHidden/>
    <w:rsid w:val="008E7421"/>
  </w:style>
  <w:style w:type="paragraph" w:styleId="Inhopg3">
    <w:name w:val="toc 3"/>
    <w:basedOn w:val="Inhopg1"/>
    <w:next w:val="Standaard"/>
    <w:autoRedefine/>
    <w:semiHidden/>
    <w:rsid w:val="008E7421"/>
  </w:style>
  <w:style w:type="paragraph" w:styleId="Inhopg4">
    <w:name w:val="toc 4"/>
    <w:basedOn w:val="Inhopg1"/>
    <w:next w:val="Standaard"/>
    <w:autoRedefine/>
    <w:semiHidden/>
    <w:rsid w:val="008E7421"/>
  </w:style>
  <w:style w:type="paragraph" w:styleId="Inhopg5">
    <w:name w:val="toc 5"/>
    <w:basedOn w:val="Inhopg1"/>
    <w:next w:val="Standaard"/>
    <w:autoRedefine/>
    <w:semiHidden/>
    <w:rsid w:val="008E7421"/>
  </w:style>
  <w:style w:type="paragraph" w:styleId="Inhopg6">
    <w:name w:val="toc 6"/>
    <w:basedOn w:val="Inhopg1"/>
    <w:next w:val="Standaard"/>
    <w:autoRedefine/>
    <w:semiHidden/>
    <w:rsid w:val="008E7421"/>
  </w:style>
  <w:style w:type="paragraph" w:styleId="Inhopg7">
    <w:name w:val="toc 7"/>
    <w:basedOn w:val="Inhopg1"/>
    <w:next w:val="Standaard"/>
    <w:autoRedefine/>
    <w:semiHidden/>
    <w:rsid w:val="008E7421"/>
  </w:style>
  <w:style w:type="paragraph" w:styleId="Inhopg8">
    <w:name w:val="toc 8"/>
    <w:basedOn w:val="Inhopg1"/>
    <w:next w:val="Standaard"/>
    <w:autoRedefine/>
    <w:semiHidden/>
    <w:rsid w:val="008E7421"/>
  </w:style>
  <w:style w:type="paragraph" w:styleId="Inhopg9">
    <w:name w:val="toc 9"/>
    <w:basedOn w:val="Inhopg1"/>
    <w:next w:val="Standaard"/>
    <w:autoRedefine/>
    <w:semiHidden/>
    <w:rsid w:val="008E7421"/>
  </w:style>
  <w:style w:type="paragraph" w:customStyle="1" w:styleId="Kop0">
    <w:name w:val="Kop 0"/>
    <w:basedOn w:val="Kop1"/>
    <w:next w:val="Standaard"/>
    <w:rsid w:val="008E7421"/>
    <w:pPr>
      <w:tabs>
        <w:tab w:val="clear" w:pos="0"/>
      </w:tabs>
      <w:outlineLvl w:val="9"/>
    </w:pPr>
  </w:style>
  <w:style w:type="paragraph" w:styleId="Koptekst">
    <w:name w:val="header"/>
    <w:basedOn w:val="Standaard"/>
    <w:link w:val="KoptekstChar"/>
    <w:rsid w:val="008E7421"/>
    <w:pPr>
      <w:tabs>
        <w:tab w:val="center" w:pos="4536"/>
        <w:tab w:val="right" w:pos="9072"/>
      </w:tabs>
    </w:pPr>
  </w:style>
  <w:style w:type="paragraph" w:customStyle="1" w:styleId="KT">
    <w:name w:val="KT"/>
    <w:rsid w:val="008E7421"/>
    <w:rPr>
      <w:rFonts w:ascii="Arial" w:hAnsi="Arial" w:cs="Arial"/>
    </w:rPr>
  </w:style>
  <w:style w:type="paragraph" w:styleId="Lijst">
    <w:name w:val="List"/>
    <w:basedOn w:val="Standaard"/>
    <w:rsid w:val="008E7421"/>
    <w:pPr>
      <w:ind w:left="284" w:hanging="284"/>
    </w:pPr>
  </w:style>
  <w:style w:type="paragraph" w:styleId="Lijst2">
    <w:name w:val="List 2"/>
    <w:basedOn w:val="Standaard"/>
    <w:rsid w:val="008E7421"/>
    <w:pPr>
      <w:ind w:left="567" w:hanging="283"/>
    </w:pPr>
  </w:style>
  <w:style w:type="paragraph" w:styleId="Lijst3">
    <w:name w:val="List 3"/>
    <w:basedOn w:val="Standaard"/>
    <w:rsid w:val="008E7421"/>
    <w:pPr>
      <w:numPr>
        <w:numId w:val="1"/>
      </w:numPr>
      <w:tabs>
        <w:tab w:val="clear" w:pos="0"/>
      </w:tabs>
      <w:ind w:left="851"/>
    </w:pPr>
  </w:style>
  <w:style w:type="paragraph" w:styleId="Lijst4">
    <w:name w:val="List 4"/>
    <w:basedOn w:val="Standaard"/>
    <w:rsid w:val="008E7421"/>
    <w:pPr>
      <w:numPr>
        <w:numId w:val="2"/>
      </w:numPr>
      <w:ind w:left="1135" w:hanging="284"/>
    </w:pPr>
  </w:style>
  <w:style w:type="paragraph" w:styleId="Lijst5">
    <w:name w:val="List 5"/>
    <w:basedOn w:val="Standaard"/>
    <w:rsid w:val="008E7421"/>
    <w:pPr>
      <w:numPr>
        <w:numId w:val="3"/>
      </w:numPr>
      <w:tabs>
        <w:tab w:val="clear" w:pos="0"/>
      </w:tabs>
      <w:ind w:left="1418" w:hanging="284"/>
    </w:pPr>
  </w:style>
  <w:style w:type="paragraph" w:styleId="Lijstopsomteken">
    <w:name w:val="List Bullet"/>
    <w:basedOn w:val="Standaard"/>
    <w:rsid w:val="008E7421"/>
    <w:pPr>
      <w:numPr>
        <w:numId w:val="4"/>
      </w:numPr>
      <w:tabs>
        <w:tab w:val="clear" w:pos="0"/>
      </w:tabs>
      <w:ind w:left="284" w:hanging="284"/>
    </w:pPr>
  </w:style>
  <w:style w:type="paragraph" w:styleId="Lijstopsomteken2">
    <w:name w:val="List Bullet 2"/>
    <w:basedOn w:val="Standaard"/>
    <w:rsid w:val="008E7421"/>
    <w:pPr>
      <w:numPr>
        <w:numId w:val="5"/>
      </w:numPr>
      <w:tabs>
        <w:tab w:val="clear" w:pos="0"/>
      </w:tabs>
      <w:ind w:left="568"/>
    </w:pPr>
  </w:style>
  <w:style w:type="paragraph" w:styleId="Lijstopsomteken3">
    <w:name w:val="List Bullet 3"/>
    <w:basedOn w:val="Standaard"/>
    <w:rsid w:val="008E7421"/>
    <w:pPr>
      <w:numPr>
        <w:numId w:val="7"/>
      </w:numPr>
      <w:tabs>
        <w:tab w:val="clear" w:pos="0"/>
      </w:tabs>
      <w:ind w:left="851" w:hanging="284"/>
    </w:pPr>
  </w:style>
  <w:style w:type="paragraph" w:styleId="Lijstopsomteken4">
    <w:name w:val="List Bullet 4"/>
    <w:basedOn w:val="Standaard"/>
    <w:rsid w:val="008E7421"/>
    <w:pPr>
      <w:numPr>
        <w:numId w:val="6"/>
      </w:numPr>
      <w:tabs>
        <w:tab w:val="clear" w:pos="0"/>
      </w:tabs>
      <w:ind w:left="1135" w:hanging="284"/>
    </w:pPr>
  </w:style>
  <w:style w:type="paragraph" w:styleId="Lijstopsomteken5">
    <w:name w:val="List Bullet 5"/>
    <w:basedOn w:val="Standaard"/>
    <w:rsid w:val="008E7421"/>
    <w:pPr>
      <w:numPr>
        <w:numId w:val="9"/>
      </w:numPr>
      <w:ind w:left="1418" w:hanging="283"/>
    </w:pPr>
  </w:style>
  <w:style w:type="paragraph" w:customStyle="1" w:styleId="Lijstspeciaal">
    <w:name w:val="Lijst speciaal"/>
    <w:basedOn w:val="Standaard"/>
    <w:rsid w:val="008E7421"/>
    <w:pPr>
      <w:numPr>
        <w:numId w:val="10"/>
      </w:numPr>
      <w:tabs>
        <w:tab w:val="clear" w:pos="0"/>
      </w:tabs>
      <w:ind w:left="567" w:hanging="567"/>
    </w:pPr>
  </w:style>
  <w:style w:type="paragraph" w:customStyle="1" w:styleId="Lijstspeciaal2">
    <w:name w:val="Lijst speciaal 2"/>
    <w:basedOn w:val="Standaard"/>
    <w:rsid w:val="008E7421"/>
    <w:pPr>
      <w:numPr>
        <w:numId w:val="11"/>
      </w:numPr>
      <w:tabs>
        <w:tab w:val="clear" w:pos="0"/>
      </w:tabs>
      <w:ind w:left="851" w:hanging="567"/>
    </w:pPr>
  </w:style>
  <w:style w:type="paragraph" w:customStyle="1" w:styleId="Lijstspeciaal3">
    <w:name w:val="Lijst speciaal 3"/>
    <w:basedOn w:val="Standaard"/>
    <w:rsid w:val="008E7421"/>
    <w:pPr>
      <w:ind w:left="1134" w:hanging="567"/>
    </w:pPr>
  </w:style>
  <w:style w:type="paragraph" w:customStyle="1" w:styleId="Lijstspeciaal4">
    <w:name w:val="Lijst speciaal 4"/>
    <w:basedOn w:val="Standaard"/>
    <w:rsid w:val="008E7421"/>
    <w:pPr>
      <w:ind w:left="1418" w:hanging="567"/>
    </w:pPr>
  </w:style>
  <w:style w:type="paragraph" w:customStyle="1" w:styleId="Lijstspeciaal5">
    <w:name w:val="Lijst speciaal 5"/>
    <w:basedOn w:val="Standaard"/>
    <w:rsid w:val="008E7421"/>
    <w:pPr>
      <w:ind w:left="1701" w:hanging="567"/>
    </w:pPr>
  </w:style>
  <w:style w:type="paragraph" w:styleId="Lijstnummering">
    <w:name w:val="List Number"/>
    <w:basedOn w:val="Standaard"/>
    <w:rsid w:val="008E7421"/>
    <w:pPr>
      <w:numPr>
        <w:numId w:val="8"/>
      </w:numPr>
      <w:tabs>
        <w:tab w:val="clear" w:pos="0"/>
      </w:tabs>
    </w:pPr>
  </w:style>
  <w:style w:type="paragraph" w:styleId="Lijstnummering2">
    <w:name w:val="List Number 2"/>
    <w:basedOn w:val="Standaard"/>
    <w:rsid w:val="008E7421"/>
    <w:pPr>
      <w:ind w:left="568" w:hanging="284"/>
    </w:pPr>
  </w:style>
  <w:style w:type="paragraph" w:styleId="Lijstnummering3">
    <w:name w:val="List Number 3"/>
    <w:basedOn w:val="Standaard"/>
    <w:rsid w:val="008E7421"/>
    <w:pPr>
      <w:ind w:left="851" w:hanging="284"/>
    </w:pPr>
  </w:style>
  <w:style w:type="paragraph" w:styleId="Lijstnummering4">
    <w:name w:val="List Number 4"/>
    <w:basedOn w:val="Standaard"/>
    <w:rsid w:val="008E7421"/>
    <w:pPr>
      <w:numPr>
        <w:numId w:val="12"/>
      </w:numPr>
      <w:tabs>
        <w:tab w:val="clear" w:pos="0"/>
      </w:tabs>
      <w:ind w:left="1135"/>
    </w:pPr>
  </w:style>
  <w:style w:type="paragraph" w:styleId="Lijstnummering5">
    <w:name w:val="List Number 5"/>
    <w:basedOn w:val="Standaard"/>
    <w:rsid w:val="008E7421"/>
    <w:pPr>
      <w:numPr>
        <w:numId w:val="13"/>
      </w:numPr>
      <w:tabs>
        <w:tab w:val="clear" w:pos="0"/>
      </w:tabs>
      <w:ind w:left="1418"/>
    </w:pPr>
  </w:style>
  <w:style w:type="paragraph" w:styleId="Lijstvoortzetting">
    <w:name w:val="List Continue"/>
    <w:basedOn w:val="Standaard"/>
    <w:rsid w:val="008E7421"/>
    <w:pPr>
      <w:numPr>
        <w:numId w:val="14"/>
      </w:numPr>
      <w:tabs>
        <w:tab w:val="clear" w:pos="0"/>
      </w:tabs>
      <w:ind w:firstLine="0"/>
    </w:pPr>
  </w:style>
  <w:style w:type="paragraph" w:styleId="Lijstvoortzetting2">
    <w:name w:val="List Continue 2"/>
    <w:basedOn w:val="Standaard"/>
    <w:rsid w:val="008E7421"/>
    <w:pPr>
      <w:numPr>
        <w:numId w:val="15"/>
      </w:numPr>
      <w:tabs>
        <w:tab w:val="clear" w:pos="0"/>
      </w:tabs>
      <w:ind w:left="567" w:firstLine="0"/>
    </w:pPr>
  </w:style>
  <w:style w:type="paragraph" w:styleId="Lijstvoortzetting3">
    <w:name w:val="List Continue 3"/>
    <w:basedOn w:val="Standaard"/>
    <w:rsid w:val="008E7421"/>
    <w:pPr>
      <w:ind w:left="851"/>
    </w:pPr>
  </w:style>
  <w:style w:type="paragraph" w:styleId="Lijstvoortzetting4">
    <w:name w:val="List Continue 4"/>
    <w:basedOn w:val="Standaard"/>
    <w:rsid w:val="008E7421"/>
    <w:pPr>
      <w:ind w:left="1134"/>
    </w:pPr>
  </w:style>
  <w:style w:type="paragraph" w:styleId="Lijstvoortzetting5">
    <w:name w:val="List Continue 5"/>
    <w:basedOn w:val="Standaard"/>
    <w:rsid w:val="008E7421"/>
    <w:pPr>
      <w:ind w:left="1418"/>
    </w:pPr>
  </w:style>
  <w:style w:type="paragraph" w:styleId="Macrotekst">
    <w:name w:val="macro"/>
    <w:semiHidden/>
    <w:rsid w:val="008E7421"/>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8E7421"/>
    <w:pPr>
      <w:keepLines/>
      <w:ind w:left="284" w:hanging="284"/>
    </w:pPr>
  </w:style>
  <w:style w:type="paragraph" w:customStyle="1" w:styleId="Opsommingbijz">
    <w:name w:val="Opsomming bijz."/>
    <w:basedOn w:val="Standaard"/>
    <w:next w:val="Standaard"/>
    <w:rsid w:val="008E7421"/>
    <w:pPr>
      <w:ind w:left="1134" w:hanging="1134"/>
    </w:pPr>
  </w:style>
  <w:style w:type="paragraph" w:customStyle="1" w:styleId="Opsomminggenummerd">
    <w:name w:val="Opsomming genummerd"/>
    <w:basedOn w:val="Standaard"/>
    <w:next w:val="Standaard"/>
    <w:rsid w:val="008E7421"/>
    <w:pPr>
      <w:keepLines/>
      <w:ind w:left="567" w:hanging="567"/>
    </w:pPr>
  </w:style>
  <w:style w:type="character" w:styleId="Paginanummer">
    <w:name w:val="page number"/>
    <w:basedOn w:val="Standaardalinea-lettertype"/>
    <w:semiHidden/>
    <w:rsid w:val="008E7421"/>
    <w:rPr>
      <w:rFonts w:ascii="Arial" w:hAnsi="Arial" w:cs="Arial"/>
    </w:rPr>
  </w:style>
  <w:style w:type="paragraph" w:styleId="Plattetekst2">
    <w:name w:val="Body Text 2"/>
    <w:basedOn w:val="Standaard"/>
    <w:rsid w:val="008E7421"/>
    <w:pPr>
      <w:spacing w:line="480" w:lineRule="auto"/>
    </w:pPr>
    <w:rPr>
      <w:spacing w:val="6"/>
    </w:rPr>
  </w:style>
  <w:style w:type="paragraph" w:styleId="Plattetekstinspringen2">
    <w:name w:val="Body Text Indent 2"/>
    <w:basedOn w:val="Standaard"/>
    <w:rsid w:val="008E7421"/>
    <w:pPr>
      <w:spacing w:line="480" w:lineRule="auto"/>
      <w:ind w:left="283"/>
    </w:pPr>
    <w:rPr>
      <w:spacing w:val="6"/>
    </w:rPr>
  </w:style>
  <w:style w:type="paragraph" w:customStyle="1" w:styleId="RapportKop1">
    <w:name w:val="Rapport Kop1"/>
    <w:basedOn w:val="Kop1"/>
    <w:semiHidden/>
    <w:rsid w:val="008E7421"/>
    <w:pPr>
      <w:ind w:hanging="851"/>
    </w:pPr>
  </w:style>
  <w:style w:type="paragraph" w:customStyle="1" w:styleId="Rapportkop2">
    <w:name w:val="Rapport kop2"/>
    <w:basedOn w:val="Kop2"/>
    <w:semiHidden/>
    <w:rsid w:val="008E7421"/>
    <w:pPr>
      <w:ind w:hanging="851"/>
    </w:pPr>
  </w:style>
  <w:style w:type="paragraph" w:customStyle="1" w:styleId="RapportKop3">
    <w:name w:val="Rapport Kop3"/>
    <w:basedOn w:val="Kop3"/>
    <w:semiHidden/>
    <w:rsid w:val="008E7421"/>
    <w:pPr>
      <w:tabs>
        <w:tab w:val="num" w:pos="0"/>
      </w:tabs>
      <w:ind w:hanging="851"/>
    </w:pPr>
  </w:style>
  <w:style w:type="paragraph" w:customStyle="1" w:styleId="RapportKop4">
    <w:name w:val="Rapport Kop4"/>
    <w:basedOn w:val="Kop4"/>
    <w:semiHidden/>
    <w:rsid w:val="008E7421"/>
    <w:pPr>
      <w:tabs>
        <w:tab w:val="num" w:pos="0"/>
      </w:tabs>
      <w:ind w:hanging="862"/>
    </w:pPr>
  </w:style>
  <w:style w:type="paragraph" w:customStyle="1" w:styleId="RapportKop5">
    <w:name w:val="Rapport Kop5"/>
    <w:basedOn w:val="Kop5"/>
    <w:semiHidden/>
    <w:rsid w:val="008E7421"/>
  </w:style>
  <w:style w:type="paragraph" w:customStyle="1" w:styleId="RapportKop8">
    <w:name w:val="Rapport Kop8"/>
    <w:basedOn w:val="Kop8"/>
    <w:semiHidden/>
    <w:rsid w:val="008E7421"/>
    <w:pPr>
      <w:ind w:left="851" w:hanging="1702"/>
    </w:pPr>
    <w:rPr>
      <w:b/>
      <w:bCs/>
      <w:sz w:val="26"/>
      <w:szCs w:val="26"/>
    </w:rPr>
  </w:style>
  <w:style w:type="character" w:styleId="Regelnummer">
    <w:name w:val="line number"/>
    <w:basedOn w:val="Standaardalinea-lettertype"/>
    <w:semiHidden/>
    <w:rsid w:val="008E7421"/>
    <w:rPr>
      <w:rFonts w:ascii="Arial" w:hAnsi="Arial" w:cs="Arial"/>
    </w:rPr>
  </w:style>
  <w:style w:type="paragraph" w:customStyle="1" w:styleId="Speciaal1">
    <w:name w:val="Speciaal 1"/>
    <w:basedOn w:val="Standaard"/>
    <w:next w:val="Standaard"/>
    <w:rsid w:val="008E7421"/>
    <w:rPr>
      <w:spacing w:val="6"/>
      <w:sz w:val="16"/>
      <w:szCs w:val="16"/>
    </w:rPr>
  </w:style>
  <w:style w:type="paragraph" w:customStyle="1" w:styleId="Speciaal2">
    <w:name w:val="Speciaal 2"/>
    <w:basedOn w:val="Standaard"/>
    <w:next w:val="Standaard"/>
    <w:rsid w:val="008E7421"/>
    <w:rPr>
      <w:i/>
      <w:iCs/>
      <w:spacing w:val="6"/>
      <w:sz w:val="16"/>
      <w:szCs w:val="16"/>
    </w:rPr>
  </w:style>
  <w:style w:type="paragraph" w:customStyle="1" w:styleId="Standaardvast">
    <w:name w:val="Standaard vast"/>
    <w:basedOn w:val="Standaard"/>
    <w:next w:val="Standaard"/>
    <w:rsid w:val="008E7421"/>
    <w:rPr>
      <w:sz w:val="16"/>
      <w:szCs w:val="16"/>
    </w:rPr>
  </w:style>
  <w:style w:type="paragraph" w:customStyle="1" w:styleId="Standaardvastrechts">
    <w:name w:val="Standaard vast + rechts"/>
    <w:basedOn w:val="Standaardvast"/>
    <w:next w:val="Standaardvast"/>
    <w:rsid w:val="008E7421"/>
    <w:pPr>
      <w:jc w:val="right"/>
    </w:pPr>
  </w:style>
  <w:style w:type="paragraph" w:customStyle="1" w:styleId="Standaardvastrechtsvet">
    <w:name w:val="Standaard vast + rechts + vet"/>
    <w:basedOn w:val="Standaardvastrechts"/>
    <w:next w:val="Standaardvast"/>
    <w:rsid w:val="008E7421"/>
    <w:rPr>
      <w:b/>
      <w:bCs/>
    </w:rPr>
  </w:style>
  <w:style w:type="paragraph" w:styleId="Standaardinspringing">
    <w:name w:val="Normal Indent"/>
    <w:basedOn w:val="Standaard"/>
    <w:rsid w:val="008E7421"/>
    <w:pPr>
      <w:ind w:left="567"/>
    </w:pPr>
  </w:style>
  <w:style w:type="paragraph" w:customStyle="1" w:styleId="Tabel">
    <w:name w:val="Tabel"/>
    <w:basedOn w:val="Standaard"/>
    <w:rsid w:val="008E7421"/>
    <w:pPr>
      <w:keepLines/>
      <w:spacing w:before="60" w:after="60"/>
    </w:pPr>
  </w:style>
  <w:style w:type="paragraph" w:customStyle="1" w:styleId="Tabel2">
    <w:name w:val="Tabel 2"/>
    <w:basedOn w:val="Standaard"/>
    <w:rsid w:val="008E7421"/>
    <w:rPr>
      <w:sz w:val="16"/>
      <w:szCs w:val="16"/>
    </w:rPr>
  </w:style>
  <w:style w:type="paragraph" w:customStyle="1" w:styleId="Tabelkop">
    <w:name w:val="Tabel kop"/>
    <w:basedOn w:val="Tabel"/>
    <w:rsid w:val="008E7421"/>
    <w:rPr>
      <w:b/>
      <w:bCs/>
    </w:rPr>
  </w:style>
  <w:style w:type="paragraph" w:customStyle="1" w:styleId="Tabelkop2">
    <w:name w:val="Tabel kop 2"/>
    <w:basedOn w:val="Tabel2"/>
    <w:rsid w:val="008E7421"/>
    <w:rPr>
      <w:b/>
      <w:bCs/>
    </w:rPr>
  </w:style>
  <w:style w:type="paragraph" w:styleId="Tekstopmerking">
    <w:name w:val="annotation text"/>
    <w:basedOn w:val="Standaard"/>
    <w:link w:val="TekstopmerkingChar"/>
    <w:semiHidden/>
    <w:rsid w:val="008E7421"/>
  </w:style>
  <w:style w:type="paragraph" w:customStyle="1" w:styleId="Toelichting">
    <w:name w:val="Toelichting"/>
    <w:basedOn w:val="Standaard"/>
    <w:rsid w:val="008E7421"/>
    <w:rPr>
      <w:vanish/>
      <w:color w:val="FF00FF"/>
    </w:rPr>
  </w:style>
  <w:style w:type="paragraph" w:customStyle="1" w:styleId="UtrechtLogo">
    <w:name w:val="UtrechtLogo"/>
    <w:basedOn w:val="Standaard"/>
    <w:rsid w:val="008E7421"/>
    <w:pPr>
      <w:framePr w:hSpace="142" w:wrap="notBeside" w:vAnchor="page" w:hAnchor="margin" w:xAlign="right" w:y="285"/>
    </w:pPr>
  </w:style>
  <w:style w:type="character" w:styleId="Verwijzingopmerking">
    <w:name w:val="annotation reference"/>
    <w:basedOn w:val="Standaardalinea-lettertype"/>
    <w:semiHidden/>
    <w:rsid w:val="008E7421"/>
    <w:rPr>
      <w:sz w:val="16"/>
      <w:szCs w:val="16"/>
    </w:rPr>
  </w:style>
  <w:style w:type="character" w:styleId="Voetnootmarkering">
    <w:name w:val="footnote reference"/>
    <w:basedOn w:val="Standaardalinea-lettertype"/>
    <w:semiHidden/>
    <w:rsid w:val="008E7421"/>
    <w:rPr>
      <w:vertAlign w:val="superscript"/>
    </w:rPr>
  </w:style>
  <w:style w:type="paragraph" w:styleId="Voetnoottekst">
    <w:name w:val="footnote text"/>
    <w:basedOn w:val="Standaard"/>
    <w:semiHidden/>
    <w:rsid w:val="008E7421"/>
  </w:style>
  <w:style w:type="paragraph" w:styleId="Voettekst">
    <w:name w:val="footer"/>
    <w:basedOn w:val="Standaard"/>
    <w:rsid w:val="008E7421"/>
    <w:pPr>
      <w:spacing w:line="240" w:lineRule="exact"/>
      <w:ind w:right="-1021"/>
      <w:jc w:val="right"/>
    </w:pPr>
    <w:rPr>
      <w:iCs/>
      <w:sz w:val="16"/>
      <w:szCs w:val="16"/>
    </w:rPr>
  </w:style>
  <w:style w:type="character" w:styleId="Hyperlink">
    <w:name w:val="Hyperlink"/>
    <w:basedOn w:val="Standaardalinea-lettertype"/>
    <w:rsid w:val="008E7421"/>
    <w:rPr>
      <w:color w:val="0000FF"/>
      <w:u w:val="single"/>
    </w:rPr>
  </w:style>
  <w:style w:type="character" w:styleId="GevolgdeHyperlink">
    <w:name w:val="FollowedHyperlink"/>
    <w:basedOn w:val="Standaardalinea-lettertype"/>
    <w:semiHidden/>
    <w:rsid w:val="008E7421"/>
    <w:rPr>
      <w:color w:val="800080"/>
      <w:u w:val="single"/>
    </w:rPr>
  </w:style>
  <w:style w:type="paragraph" w:styleId="Plattetekst">
    <w:name w:val="Body Text"/>
    <w:basedOn w:val="Standaard"/>
    <w:link w:val="PlattetekstChar"/>
    <w:rsid w:val="008E7421"/>
  </w:style>
  <w:style w:type="paragraph" w:customStyle="1" w:styleId="Default">
    <w:name w:val="Default"/>
    <w:rsid w:val="008E7421"/>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8E7421"/>
    <w:rPr>
      <w:rFonts w:ascii="Lucida Sans Unicode" w:hAnsi="Lucida Sans Unicode" w:cs="Arial"/>
      <w:sz w:val="18"/>
    </w:rPr>
  </w:style>
  <w:style w:type="paragraph" w:styleId="Lijstalinea">
    <w:name w:val="List Paragraph"/>
    <w:basedOn w:val="Standaard"/>
    <w:uiPriority w:val="34"/>
    <w:rsid w:val="008E7421"/>
    <w:pPr>
      <w:ind w:left="720"/>
      <w:contextualSpacing/>
    </w:pPr>
  </w:style>
  <w:style w:type="paragraph" w:styleId="Titel">
    <w:name w:val="Title"/>
    <w:aliases w:val="Titel Regeling"/>
    <w:basedOn w:val="Standaard"/>
    <w:next w:val="Standaard"/>
    <w:link w:val="TitelChar"/>
    <w:rsid w:val="008E74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8E742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E7421"/>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8E7421"/>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E7421"/>
    <w:rPr>
      <w:b/>
      <w:bCs/>
    </w:rPr>
  </w:style>
  <w:style w:type="paragraph" w:styleId="Geenafstand">
    <w:name w:val="No Spacing"/>
    <w:uiPriority w:val="1"/>
    <w:rsid w:val="008E7421"/>
    <w:rPr>
      <w:rFonts w:ascii="Lucida Sans Unicode" w:hAnsi="Lucida Sans Unicode" w:cs="Arial"/>
      <w:sz w:val="18"/>
    </w:rPr>
  </w:style>
  <w:style w:type="character" w:styleId="Nadruk">
    <w:name w:val="Emphasis"/>
    <w:basedOn w:val="Standaardalinea-lettertype"/>
    <w:rsid w:val="008E7421"/>
    <w:rPr>
      <w:i/>
      <w:iCs/>
    </w:rPr>
  </w:style>
  <w:style w:type="character" w:customStyle="1" w:styleId="TekstopmerkingChar">
    <w:name w:val="Tekst opmerking Char"/>
    <w:basedOn w:val="Standaardalinea-lettertype"/>
    <w:link w:val="Tekstopmerking"/>
    <w:semiHidden/>
    <w:rsid w:val="008E7421"/>
    <w:rPr>
      <w:rFonts w:ascii="Lucida Sans Unicode" w:hAnsi="Lucida Sans Unicode" w:cs="Arial"/>
      <w:sz w:val="18"/>
    </w:rPr>
  </w:style>
  <w:style w:type="character" w:customStyle="1" w:styleId="PlattetekstChar">
    <w:name w:val="Platte tekst Char"/>
    <w:basedOn w:val="Standaardalinea-lettertype"/>
    <w:link w:val="Plattetekst"/>
    <w:rsid w:val="008E7421"/>
    <w:rPr>
      <w:rFonts w:ascii="Lucida Sans Unicode" w:hAnsi="Lucida Sans Unicode" w:cs="Arial"/>
      <w:sz w:val="18"/>
    </w:rPr>
  </w:style>
  <w:style w:type="paragraph" w:customStyle="1" w:styleId="OPTitel">
    <w:name w:val="OP_Titel"/>
    <w:next w:val="OPAanhef"/>
    <w:qFormat/>
    <w:rsid w:val="008E7421"/>
    <w:rPr>
      <w:rFonts w:asciiTheme="majorHAnsi" w:eastAsiaTheme="majorEastAsia" w:hAnsiTheme="majorHAnsi" w:cstheme="majorBidi"/>
      <w:spacing w:val="5"/>
      <w:kern w:val="28"/>
      <w:sz w:val="52"/>
      <w:szCs w:val="52"/>
    </w:rPr>
  </w:style>
  <w:style w:type="paragraph" w:customStyle="1" w:styleId="OPAanhef">
    <w:name w:val="OP_Aanhef"/>
    <w:qFormat/>
    <w:rsid w:val="008E7421"/>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8E7421"/>
    <w:pPr>
      <w:spacing w:before="240"/>
    </w:pPr>
    <w:rPr>
      <w:rFonts w:ascii="Lucida Sans Unicode" w:hAnsi="Lucida Sans Unicode" w:cs="Arial"/>
      <w:b/>
      <w:bCs/>
      <w:sz w:val="28"/>
      <w:szCs w:val="22"/>
    </w:rPr>
  </w:style>
  <w:style w:type="paragraph" w:customStyle="1" w:styleId="OPArtikelTitel">
    <w:name w:val="OP_Artikel_Titel"/>
    <w:next w:val="Standaard"/>
    <w:qFormat/>
    <w:rsid w:val="008E7421"/>
    <w:pPr>
      <w:spacing w:before="120"/>
    </w:pPr>
    <w:rPr>
      <w:rFonts w:ascii="Lucida Sans Unicode" w:hAnsi="Lucida Sans Unicode" w:cs="Arial"/>
      <w:b/>
      <w:bCs/>
      <w:sz w:val="22"/>
    </w:rPr>
  </w:style>
  <w:style w:type="paragraph" w:customStyle="1" w:styleId="DRPLijstalinea">
    <w:name w:val="DRP_Lijstalinea"/>
    <w:basedOn w:val="Lijstalinea"/>
    <w:rsid w:val="008E7421"/>
    <w:pPr>
      <w:numPr>
        <w:numId w:val="16"/>
      </w:numPr>
    </w:pPr>
  </w:style>
  <w:style w:type="paragraph" w:customStyle="1" w:styleId="OPOndertekening">
    <w:name w:val="OP_Ondertekening"/>
    <w:basedOn w:val="Standaard"/>
    <w:qFormat/>
    <w:rsid w:val="008E7421"/>
    <w:pPr>
      <w:pBdr>
        <w:left w:val="single" w:sz="4" w:space="4" w:color="auto"/>
      </w:pBdr>
    </w:pPr>
    <w:rPr>
      <w:rFonts w:asciiTheme="majorHAnsi" w:hAnsiTheme="majorHAnsi"/>
    </w:rPr>
  </w:style>
  <w:style w:type="paragraph" w:styleId="Ballontekst">
    <w:name w:val="Balloon Text"/>
    <w:basedOn w:val="Standaard"/>
    <w:link w:val="BallontekstChar"/>
    <w:semiHidden/>
    <w:rsid w:val="008E7421"/>
    <w:rPr>
      <w:rFonts w:ascii="Tahoma" w:hAnsi="Tahoma" w:cs="Tahoma"/>
      <w:sz w:val="16"/>
      <w:szCs w:val="16"/>
    </w:rPr>
  </w:style>
  <w:style w:type="character" w:customStyle="1" w:styleId="BallontekstChar">
    <w:name w:val="Ballontekst Char"/>
    <w:basedOn w:val="Standaardalinea-lettertype"/>
    <w:link w:val="Ballontekst"/>
    <w:semiHidden/>
    <w:rsid w:val="008E7421"/>
    <w:rPr>
      <w:rFonts w:ascii="Tahoma" w:hAnsi="Tahoma" w:cs="Tahoma"/>
      <w:sz w:val="16"/>
      <w:szCs w:val="16"/>
    </w:rPr>
  </w:style>
  <w:style w:type="table" w:styleId="Tabelraster">
    <w:name w:val="Table Grid"/>
    <w:basedOn w:val="Standaardtabel"/>
    <w:rsid w:val="008E7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8E7421"/>
    <w:rPr>
      <w:rFonts w:asciiTheme="minorHAnsi" w:hAnsiTheme="minorHAnsi"/>
    </w:rPr>
  </w:style>
  <w:style w:type="paragraph" w:styleId="Aanhef">
    <w:name w:val="Salutation"/>
    <w:basedOn w:val="Standaard"/>
    <w:next w:val="Standaard"/>
    <w:link w:val="AanhefChar"/>
    <w:rsid w:val="008E7421"/>
  </w:style>
  <w:style w:type="character" w:customStyle="1" w:styleId="AanhefChar">
    <w:name w:val="Aanhef Char"/>
    <w:basedOn w:val="Standaardalinea-lettertype"/>
    <w:link w:val="Aanhef"/>
    <w:rsid w:val="008E7421"/>
    <w:rPr>
      <w:rFonts w:ascii="Lucida Sans Unicode" w:hAnsi="Lucida Sans Unicode" w:cs="Arial"/>
      <w:sz w:val="18"/>
    </w:rPr>
  </w:style>
  <w:style w:type="paragraph" w:customStyle="1" w:styleId="OPParagraafTitel">
    <w:name w:val="OP_Paragraaf_Titel"/>
    <w:basedOn w:val="OPHoofdstukTitel"/>
    <w:next w:val="Standaard"/>
    <w:qFormat/>
    <w:rsid w:val="008E7421"/>
    <w:rPr>
      <w:i/>
      <w:sz w:val="22"/>
    </w:rPr>
  </w:style>
  <w:style w:type="paragraph" w:customStyle="1" w:styleId="OPBijlageTitel">
    <w:name w:val="OP_Bijlage_Titel"/>
    <w:basedOn w:val="OPHoofdstukTitel"/>
    <w:next w:val="Standaard"/>
    <w:qFormat/>
    <w:rsid w:val="008E7421"/>
  </w:style>
  <w:style w:type="paragraph" w:customStyle="1" w:styleId="OPNotaToelichtingTitel">
    <w:name w:val="OP_NotaToelichting_Titel"/>
    <w:basedOn w:val="OPBijlageTitel"/>
    <w:next w:val="Standaard"/>
    <w:qFormat/>
    <w:rsid w:val="008E7421"/>
  </w:style>
  <w:style w:type="paragraph" w:customStyle="1" w:styleId="OPLid">
    <w:name w:val="OP_Lid"/>
    <w:basedOn w:val="Standaard"/>
    <w:qFormat/>
    <w:rsid w:val="008E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490</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gemeente Oosterhout</dc:creator>
  <cp:lastModifiedBy>Lianne de Wijs (Gemeente Oosterhout)</cp:lastModifiedBy>
  <cp:revision>10</cp:revision>
  <cp:lastPrinted>2022-03-08T08:37:00Z</cp:lastPrinted>
  <dcterms:created xsi:type="dcterms:W3CDTF">2022-03-08T08:03:00Z</dcterms:created>
  <dcterms:modified xsi:type="dcterms:W3CDTF">2022-03-16T12:53:00Z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